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673" w:type="pct"/>
        <w:tblInd w:w="567" w:type="dxa"/>
        <w:tblLook w:val="04A0" w:firstRow="1" w:lastRow="0" w:firstColumn="1" w:lastColumn="0" w:noHBand="0" w:noVBand="1"/>
      </w:tblPr>
      <w:tblGrid>
        <w:gridCol w:w="646"/>
        <w:gridCol w:w="668"/>
        <w:gridCol w:w="2504"/>
        <w:gridCol w:w="4768"/>
        <w:gridCol w:w="687"/>
        <w:gridCol w:w="18"/>
        <w:gridCol w:w="491"/>
      </w:tblGrid>
      <w:tr w:rsidR="00C25FD0" w:rsidRPr="004954F3" w14:paraId="0A4FEEDA" w14:textId="77777777" w:rsidTr="00C35FC4">
        <w:trPr>
          <w:gridAfter w:val="2"/>
          <w:wAfter w:w="260" w:type="pct"/>
        </w:trPr>
        <w:tc>
          <w:tcPr>
            <w:tcW w:w="4740" w:type="pct"/>
            <w:gridSpan w:val="5"/>
            <w:tcBorders>
              <w:top w:val="nil"/>
              <w:left w:val="nil"/>
              <w:bottom w:val="nil"/>
              <w:right w:val="nil"/>
            </w:tcBorders>
          </w:tcPr>
          <w:p w14:paraId="0A4FEED6" w14:textId="77777777" w:rsidR="00C25FD0" w:rsidRPr="004954F3" w:rsidRDefault="00C25FD0" w:rsidP="00E67A99">
            <w:pPr>
              <w:jc w:val="center"/>
              <w:rPr>
                <w:b/>
              </w:rPr>
            </w:pPr>
            <w:r w:rsidRPr="004954F3">
              <w:rPr>
                <w:b/>
              </w:rPr>
              <w:t>SIDLESHAM PARISH COUNCIL</w:t>
            </w:r>
          </w:p>
          <w:p w14:paraId="0A4FEED7" w14:textId="77777777" w:rsidR="00C25FD0" w:rsidRPr="004954F3" w:rsidRDefault="00A71767" w:rsidP="00E67A99">
            <w:pPr>
              <w:jc w:val="center"/>
              <w:rPr>
                <w:b/>
              </w:rPr>
            </w:pPr>
            <w:r w:rsidRPr="004954F3">
              <w:rPr>
                <w:b/>
              </w:rPr>
              <w:t xml:space="preserve">Draft </w:t>
            </w:r>
            <w:r w:rsidR="00C25FD0" w:rsidRPr="004954F3">
              <w:rPr>
                <w:b/>
              </w:rPr>
              <w:t>Minutes of Parish Council Meeting</w:t>
            </w:r>
          </w:p>
          <w:p w14:paraId="0A4FEED8" w14:textId="6B9EE087" w:rsidR="00C25FD0" w:rsidRPr="004954F3" w:rsidRDefault="00C25FD0" w:rsidP="00E67A99">
            <w:pPr>
              <w:jc w:val="center"/>
              <w:rPr>
                <w:b/>
              </w:rPr>
            </w:pPr>
            <w:r w:rsidRPr="004954F3">
              <w:rPr>
                <w:b/>
              </w:rPr>
              <w:t xml:space="preserve">Held on Wednesday </w:t>
            </w:r>
            <w:r w:rsidR="00753D2B" w:rsidRPr="004954F3">
              <w:rPr>
                <w:b/>
              </w:rPr>
              <w:t>1</w:t>
            </w:r>
            <w:r w:rsidR="00D77A48">
              <w:rPr>
                <w:b/>
              </w:rPr>
              <w:t>0</w:t>
            </w:r>
            <w:r w:rsidR="00753D2B" w:rsidRPr="004954F3">
              <w:rPr>
                <w:b/>
                <w:vertAlign w:val="superscript"/>
              </w:rPr>
              <w:t>th</w:t>
            </w:r>
            <w:r w:rsidR="00753D2B" w:rsidRPr="004954F3">
              <w:rPr>
                <w:b/>
              </w:rPr>
              <w:t xml:space="preserve"> </w:t>
            </w:r>
            <w:r w:rsidR="00D561DE" w:rsidRPr="004954F3">
              <w:rPr>
                <w:b/>
              </w:rPr>
              <w:t>Ju</w:t>
            </w:r>
            <w:r w:rsidR="00D77A48">
              <w:rPr>
                <w:b/>
              </w:rPr>
              <w:t>ly</w:t>
            </w:r>
            <w:r w:rsidR="000936CD" w:rsidRPr="004954F3">
              <w:rPr>
                <w:b/>
              </w:rPr>
              <w:t xml:space="preserve"> 202</w:t>
            </w:r>
            <w:r w:rsidR="00690FFB" w:rsidRPr="004954F3">
              <w:rPr>
                <w:b/>
              </w:rPr>
              <w:t>4</w:t>
            </w:r>
            <w:r w:rsidR="00753D2B" w:rsidRPr="004954F3">
              <w:rPr>
                <w:b/>
              </w:rPr>
              <w:t xml:space="preserve"> @ 7.</w:t>
            </w:r>
            <w:r w:rsidR="00D77A48">
              <w:rPr>
                <w:b/>
              </w:rPr>
              <w:t>3</w:t>
            </w:r>
            <w:r w:rsidR="00753D2B" w:rsidRPr="004954F3">
              <w:rPr>
                <w:b/>
              </w:rPr>
              <w:t>0 pm</w:t>
            </w:r>
          </w:p>
          <w:p w14:paraId="0A4FEED9" w14:textId="77E93EEC" w:rsidR="00C25FD0" w:rsidRPr="004954F3" w:rsidRDefault="006A16EC" w:rsidP="00E67A99">
            <w:pPr>
              <w:jc w:val="center"/>
            </w:pPr>
            <w:r w:rsidRPr="004954F3">
              <w:rPr>
                <w:b/>
              </w:rPr>
              <w:t>The Parish Rooms</w:t>
            </w:r>
            <w:r w:rsidR="00C25FD0" w:rsidRPr="004954F3">
              <w:rPr>
                <w:b/>
              </w:rPr>
              <w:t>, Church Farm Lane</w:t>
            </w:r>
          </w:p>
        </w:tc>
      </w:tr>
      <w:tr w:rsidR="00C25FD0" w:rsidRPr="004954F3" w14:paraId="0A4FEEDC" w14:textId="77777777" w:rsidTr="00C35FC4">
        <w:trPr>
          <w:gridAfter w:val="2"/>
          <w:wAfter w:w="260" w:type="pct"/>
        </w:trPr>
        <w:tc>
          <w:tcPr>
            <w:tcW w:w="4740" w:type="pct"/>
            <w:gridSpan w:val="5"/>
            <w:tcBorders>
              <w:top w:val="nil"/>
              <w:left w:val="nil"/>
              <w:bottom w:val="nil"/>
              <w:right w:val="nil"/>
            </w:tcBorders>
          </w:tcPr>
          <w:p w14:paraId="0A4FEEDB" w14:textId="5CCC03CE" w:rsidR="00C25FD0" w:rsidRPr="004954F3" w:rsidRDefault="00C25FD0" w:rsidP="006A16EC">
            <w:pPr>
              <w:spacing w:before="120" w:after="120"/>
            </w:pPr>
            <w:r w:rsidRPr="004954F3">
              <w:rPr>
                <w:b/>
              </w:rPr>
              <w:t xml:space="preserve">Present:  </w:t>
            </w:r>
            <w:r w:rsidRPr="004954F3">
              <w:t>Cllr</w:t>
            </w:r>
            <w:r w:rsidR="00D77A48">
              <w:t xml:space="preserve"> M Mellodey</w:t>
            </w:r>
            <w:r w:rsidRPr="004954F3">
              <w:t xml:space="preserve"> (Chairman), Cllrs </w:t>
            </w:r>
            <w:r w:rsidR="00D77A48">
              <w:t xml:space="preserve">A Harland, </w:t>
            </w:r>
            <w:r w:rsidR="00690FFB" w:rsidRPr="004954F3">
              <w:t>D Guest,</w:t>
            </w:r>
            <w:r w:rsidR="00753D2B" w:rsidRPr="004954F3">
              <w:t xml:space="preserve"> C Hall</w:t>
            </w:r>
            <w:r w:rsidR="0023781D" w:rsidRPr="004954F3">
              <w:t>,</w:t>
            </w:r>
            <w:r w:rsidRPr="004954F3">
              <w:t xml:space="preserve"> </w:t>
            </w:r>
            <w:r w:rsidR="00D77A48">
              <w:t xml:space="preserve">M </w:t>
            </w:r>
            <w:proofErr w:type="spellStart"/>
            <w:r w:rsidR="00D77A48">
              <w:t>Monnington</w:t>
            </w:r>
            <w:proofErr w:type="spellEnd"/>
            <w:r w:rsidR="00D77A48">
              <w:t>, T Parsons, T Tull</w:t>
            </w:r>
            <w:r w:rsidR="009609E6">
              <w:t>, N Wade</w:t>
            </w:r>
            <w:r w:rsidR="00690FFB" w:rsidRPr="004954F3">
              <w:t xml:space="preserve">, </w:t>
            </w:r>
            <w:r w:rsidR="00753D2B" w:rsidRPr="004954F3">
              <w:t>Cllr P Montyn (WSCC)</w:t>
            </w:r>
            <w:r w:rsidR="00C4570C">
              <w:t xml:space="preserve">, </w:t>
            </w:r>
            <w:r w:rsidR="00C4570C" w:rsidRPr="004954F3">
              <w:t>Mr N Robson (Treasurer to SCA), Mr R Ryder (Chairman to SCA)</w:t>
            </w:r>
            <w:r w:rsidR="00993B95" w:rsidRPr="004954F3">
              <w:t xml:space="preserve"> &amp; </w:t>
            </w:r>
            <w:r w:rsidR="00B55BB5" w:rsidRPr="004954F3">
              <w:t>the Clerk</w:t>
            </w:r>
            <w:r w:rsidR="00B62A38" w:rsidRPr="004954F3">
              <w:t xml:space="preserve">.  </w:t>
            </w:r>
          </w:p>
        </w:tc>
      </w:tr>
      <w:tr w:rsidR="00B65212" w:rsidRPr="004954F3" w14:paraId="56E2DDE2" w14:textId="77777777" w:rsidTr="00BB755D">
        <w:trPr>
          <w:gridAfter w:val="1"/>
          <w:wAfter w:w="251" w:type="pct"/>
        </w:trPr>
        <w:tc>
          <w:tcPr>
            <w:tcW w:w="330" w:type="pct"/>
            <w:tcBorders>
              <w:top w:val="nil"/>
              <w:left w:val="nil"/>
              <w:bottom w:val="nil"/>
              <w:right w:val="nil"/>
            </w:tcBorders>
          </w:tcPr>
          <w:p w14:paraId="7209998F" w14:textId="1742F7BD" w:rsidR="00B65212" w:rsidRPr="004954F3" w:rsidRDefault="00634600" w:rsidP="006D40CA">
            <w:pPr>
              <w:spacing w:before="120" w:after="120"/>
              <w:rPr>
                <w:b/>
              </w:rPr>
            </w:pPr>
            <w:r w:rsidRPr="004954F3">
              <w:rPr>
                <w:b/>
              </w:rPr>
              <w:t>1</w:t>
            </w:r>
            <w:r w:rsidR="00B65212" w:rsidRPr="004954F3">
              <w:rPr>
                <w:b/>
              </w:rPr>
              <w:t>.</w:t>
            </w:r>
          </w:p>
        </w:tc>
        <w:tc>
          <w:tcPr>
            <w:tcW w:w="4419" w:type="pct"/>
            <w:gridSpan w:val="5"/>
            <w:tcBorders>
              <w:top w:val="nil"/>
              <w:left w:val="nil"/>
              <w:bottom w:val="nil"/>
              <w:right w:val="nil"/>
            </w:tcBorders>
          </w:tcPr>
          <w:p w14:paraId="7554F25D" w14:textId="40CFE11D" w:rsidR="00B65212" w:rsidRPr="004954F3" w:rsidRDefault="00517D3C" w:rsidP="00B55BB5">
            <w:pPr>
              <w:spacing w:before="120" w:after="240"/>
              <w:jc w:val="both"/>
              <w:rPr>
                <w:bCs/>
              </w:rPr>
            </w:pPr>
            <w:r w:rsidRPr="004954F3">
              <w:rPr>
                <w:b/>
                <w:u w:val="single"/>
              </w:rPr>
              <w:t xml:space="preserve">Welcome </w:t>
            </w:r>
            <w:r w:rsidR="00332249" w:rsidRPr="004954F3">
              <w:rPr>
                <w:b/>
                <w:u w:val="single"/>
              </w:rPr>
              <w:t xml:space="preserve">&amp; </w:t>
            </w:r>
            <w:r w:rsidR="00B65212" w:rsidRPr="004954F3">
              <w:rPr>
                <w:b/>
                <w:u w:val="single"/>
              </w:rPr>
              <w:t>Apologies for Absence</w:t>
            </w:r>
            <w:r w:rsidR="006910C4" w:rsidRPr="004954F3">
              <w:rPr>
                <w:bCs/>
              </w:rPr>
              <w:t xml:space="preserve"> </w:t>
            </w:r>
            <w:r w:rsidR="00B62A38" w:rsidRPr="004954F3">
              <w:rPr>
                <w:bCs/>
              </w:rPr>
              <w:t>–</w:t>
            </w:r>
            <w:r w:rsidR="006910C4" w:rsidRPr="004954F3">
              <w:rPr>
                <w:bCs/>
              </w:rPr>
              <w:t xml:space="preserve"> Cllr</w:t>
            </w:r>
            <w:r w:rsidR="00C4570C">
              <w:rPr>
                <w:bCs/>
              </w:rPr>
              <w:t>s</w:t>
            </w:r>
            <w:r w:rsidR="00B62A38" w:rsidRPr="004954F3">
              <w:rPr>
                <w:bCs/>
              </w:rPr>
              <w:t xml:space="preserve"> </w:t>
            </w:r>
            <w:r w:rsidR="00C4570C">
              <w:rPr>
                <w:bCs/>
              </w:rPr>
              <w:t>L Ramm, D Johnson &amp; V Weller (CDC)</w:t>
            </w:r>
          </w:p>
        </w:tc>
      </w:tr>
      <w:tr w:rsidR="00C25FD0" w:rsidRPr="004954F3" w14:paraId="0A4FEEE5" w14:textId="77777777" w:rsidTr="00BB755D">
        <w:trPr>
          <w:gridAfter w:val="1"/>
          <w:wAfter w:w="251" w:type="pct"/>
        </w:trPr>
        <w:tc>
          <w:tcPr>
            <w:tcW w:w="330" w:type="pct"/>
            <w:tcBorders>
              <w:top w:val="nil"/>
              <w:left w:val="nil"/>
              <w:bottom w:val="nil"/>
              <w:right w:val="nil"/>
            </w:tcBorders>
          </w:tcPr>
          <w:p w14:paraId="0A4FEEE3" w14:textId="113B9A4E" w:rsidR="00C25FD0" w:rsidRPr="004954F3" w:rsidRDefault="00634600" w:rsidP="006C6C38">
            <w:pPr>
              <w:spacing w:before="120" w:after="120"/>
              <w:rPr>
                <w:b/>
              </w:rPr>
            </w:pPr>
            <w:r w:rsidRPr="004954F3">
              <w:rPr>
                <w:b/>
              </w:rPr>
              <w:t>2</w:t>
            </w:r>
            <w:r w:rsidR="006C6C38" w:rsidRPr="004954F3">
              <w:rPr>
                <w:b/>
              </w:rPr>
              <w:t>.</w:t>
            </w:r>
          </w:p>
        </w:tc>
        <w:tc>
          <w:tcPr>
            <w:tcW w:w="4419" w:type="pct"/>
            <w:gridSpan w:val="5"/>
            <w:tcBorders>
              <w:top w:val="nil"/>
              <w:left w:val="nil"/>
              <w:bottom w:val="nil"/>
              <w:right w:val="nil"/>
            </w:tcBorders>
          </w:tcPr>
          <w:p w14:paraId="0A4FEEE4" w14:textId="1149A897" w:rsidR="00C25FD0" w:rsidRPr="004954F3" w:rsidRDefault="00C25FD0" w:rsidP="00E67A99">
            <w:pPr>
              <w:spacing w:before="120" w:after="120"/>
              <w:jc w:val="both"/>
              <w:rPr>
                <w:bCs/>
              </w:rPr>
            </w:pPr>
            <w:r w:rsidRPr="004954F3">
              <w:rPr>
                <w:b/>
                <w:u w:val="single"/>
              </w:rPr>
              <w:t>Declaration by Councillors of Personal Interests of Items on this Agenda</w:t>
            </w:r>
            <w:r w:rsidR="00634600" w:rsidRPr="004954F3">
              <w:rPr>
                <w:bCs/>
              </w:rPr>
              <w:t xml:space="preserve"> - None</w:t>
            </w:r>
          </w:p>
        </w:tc>
      </w:tr>
      <w:tr w:rsidR="00C25FD0" w:rsidRPr="004954F3" w14:paraId="0A4FEEEB" w14:textId="77777777" w:rsidTr="00BB755D">
        <w:trPr>
          <w:gridAfter w:val="1"/>
          <w:wAfter w:w="251" w:type="pct"/>
        </w:trPr>
        <w:tc>
          <w:tcPr>
            <w:tcW w:w="330" w:type="pct"/>
            <w:tcBorders>
              <w:top w:val="nil"/>
              <w:left w:val="nil"/>
              <w:bottom w:val="nil"/>
              <w:right w:val="nil"/>
            </w:tcBorders>
          </w:tcPr>
          <w:p w14:paraId="0A4FEEE9" w14:textId="036DF940" w:rsidR="00C25FD0" w:rsidRPr="004954F3" w:rsidRDefault="00634600" w:rsidP="00D354EA">
            <w:pPr>
              <w:spacing w:before="120" w:after="120"/>
              <w:rPr>
                <w:b/>
              </w:rPr>
            </w:pPr>
            <w:r w:rsidRPr="004954F3">
              <w:rPr>
                <w:b/>
              </w:rPr>
              <w:t>3</w:t>
            </w:r>
            <w:r w:rsidR="00D354EA" w:rsidRPr="004954F3">
              <w:rPr>
                <w:b/>
              </w:rPr>
              <w:t>.</w:t>
            </w:r>
          </w:p>
        </w:tc>
        <w:tc>
          <w:tcPr>
            <w:tcW w:w="4419" w:type="pct"/>
            <w:gridSpan w:val="5"/>
            <w:tcBorders>
              <w:top w:val="nil"/>
              <w:left w:val="nil"/>
              <w:bottom w:val="nil"/>
              <w:right w:val="nil"/>
            </w:tcBorders>
          </w:tcPr>
          <w:p w14:paraId="0A4FEEEA" w14:textId="3E5CA90B" w:rsidR="00C25FD0" w:rsidRPr="004954F3" w:rsidRDefault="00C25FD0" w:rsidP="00E67A99">
            <w:pPr>
              <w:spacing w:before="120" w:after="240"/>
              <w:jc w:val="both"/>
            </w:pPr>
            <w:r w:rsidRPr="004954F3">
              <w:rPr>
                <w:b/>
                <w:u w:val="single"/>
              </w:rPr>
              <w:t>Questions from the Public.</w:t>
            </w:r>
            <w:r w:rsidRPr="004954F3">
              <w:t xml:space="preserve">  (Exempt Subjects on the Agenda)</w:t>
            </w:r>
            <w:r w:rsidR="00634600" w:rsidRPr="004954F3">
              <w:t xml:space="preserve"> -</w:t>
            </w:r>
            <w:r w:rsidR="00B55BB5" w:rsidRPr="004954F3">
              <w:t xml:space="preserve"> None</w:t>
            </w:r>
          </w:p>
        </w:tc>
      </w:tr>
      <w:tr w:rsidR="00C25FD0" w:rsidRPr="004954F3" w14:paraId="0A4FEEEE" w14:textId="77777777" w:rsidTr="00BB755D">
        <w:trPr>
          <w:gridAfter w:val="1"/>
          <w:wAfter w:w="251" w:type="pct"/>
        </w:trPr>
        <w:tc>
          <w:tcPr>
            <w:tcW w:w="330" w:type="pct"/>
            <w:tcBorders>
              <w:top w:val="nil"/>
              <w:left w:val="nil"/>
              <w:bottom w:val="nil"/>
              <w:right w:val="nil"/>
            </w:tcBorders>
          </w:tcPr>
          <w:p w14:paraId="0A4FEEEC" w14:textId="65FDEE90" w:rsidR="00C25FD0" w:rsidRPr="004954F3" w:rsidRDefault="00634600" w:rsidP="0009228C">
            <w:pPr>
              <w:spacing w:before="120" w:after="120"/>
              <w:rPr>
                <w:b/>
              </w:rPr>
            </w:pPr>
            <w:r w:rsidRPr="004954F3">
              <w:rPr>
                <w:b/>
              </w:rPr>
              <w:t>4</w:t>
            </w:r>
            <w:r w:rsidR="0009228C" w:rsidRPr="004954F3">
              <w:rPr>
                <w:b/>
              </w:rPr>
              <w:t>.</w:t>
            </w:r>
          </w:p>
        </w:tc>
        <w:tc>
          <w:tcPr>
            <w:tcW w:w="4419" w:type="pct"/>
            <w:gridSpan w:val="5"/>
            <w:tcBorders>
              <w:top w:val="nil"/>
              <w:left w:val="nil"/>
              <w:bottom w:val="nil"/>
              <w:right w:val="nil"/>
            </w:tcBorders>
          </w:tcPr>
          <w:p w14:paraId="0A4FEEED" w14:textId="7E00C4B4" w:rsidR="00C25FD0" w:rsidRPr="004954F3" w:rsidRDefault="00C25FD0" w:rsidP="00E67A99">
            <w:pPr>
              <w:spacing w:before="120" w:after="120"/>
              <w:jc w:val="both"/>
            </w:pPr>
            <w:r w:rsidRPr="004954F3">
              <w:rPr>
                <w:b/>
                <w:u w:val="single"/>
              </w:rPr>
              <w:t xml:space="preserve">Minutes of </w:t>
            </w:r>
            <w:r w:rsidR="008A7271" w:rsidRPr="004954F3">
              <w:rPr>
                <w:b/>
                <w:u w:val="single"/>
              </w:rPr>
              <w:t>the last</w:t>
            </w:r>
            <w:r w:rsidRPr="004954F3">
              <w:rPr>
                <w:b/>
                <w:u w:val="single"/>
              </w:rPr>
              <w:t xml:space="preserve"> Council Meeting.</w:t>
            </w:r>
            <w:r w:rsidRPr="004954F3">
              <w:t xml:space="preserve">  </w:t>
            </w:r>
          </w:p>
        </w:tc>
      </w:tr>
      <w:tr w:rsidR="00C25FD0" w:rsidRPr="004954F3" w14:paraId="0A4FEEF1" w14:textId="77777777" w:rsidTr="00BB755D">
        <w:trPr>
          <w:gridAfter w:val="1"/>
          <w:wAfter w:w="251" w:type="pct"/>
        </w:trPr>
        <w:tc>
          <w:tcPr>
            <w:tcW w:w="330" w:type="pct"/>
            <w:tcBorders>
              <w:top w:val="nil"/>
              <w:left w:val="nil"/>
              <w:bottom w:val="nil"/>
              <w:right w:val="nil"/>
            </w:tcBorders>
          </w:tcPr>
          <w:p w14:paraId="0A4FEEEF" w14:textId="107B9A58" w:rsidR="00C25FD0" w:rsidRPr="004954F3" w:rsidRDefault="00F523D4" w:rsidP="0009228C">
            <w:pPr>
              <w:spacing w:before="120" w:after="120"/>
              <w:rPr>
                <w:b/>
              </w:rPr>
            </w:pPr>
            <w:r w:rsidRPr="004954F3">
              <w:rPr>
                <w:b/>
              </w:rPr>
              <w:t>4</w:t>
            </w:r>
            <w:r w:rsidR="0009228C" w:rsidRPr="004954F3">
              <w:rPr>
                <w:b/>
              </w:rPr>
              <w:t>.1</w:t>
            </w:r>
          </w:p>
        </w:tc>
        <w:tc>
          <w:tcPr>
            <w:tcW w:w="4419" w:type="pct"/>
            <w:gridSpan w:val="5"/>
            <w:tcBorders>
              <w:top w:val="nil"/>
              <w:left w:val="nil"/>
              <w:bottom w:val="nil"/>
              <w:right w:val="nil"/>
            </w:tcBorders>
          </w:tcPr>
          <w:p w14:paraId="0A4FEEF0" w14:textId="00F55019" w:rsidR="00C25FD0" w:rsidRPr="004954F3" w:rsidRDefault="00C25FD0" w:rsidP="006A16EC">
            <w:pPr>
              <w:spacing w:before="120" w:after="120"/>
              <w:jc w:val="both"/>
              <w:rPr>
                <w:b/>
                <w:u w:val="single"/>
              </w:rPr>
            </w:pPr>
            <w:r w:rsidRPr="004954F3">
              <w:t>Cllr</w:t>
            </w:r>
            <w:r w:rsidR="00273BD5" w:rsidRPr="004954F3">
              <w:t xml:space="preserve"> </w:t>
            </w:r>
            <w:r w:rsidR="00F523D4" w:rsidRPr="004954F3">
              <w:t>D Guest</w:t>
            </w:r>
            <w:r w:rsidR="00B55BB5" w:rsidRPr="004954F3">
              <w:t xml:space="preserve"> </w:t>
            </w:r>
            <w:r w:rsidR="00843980" w:rsidRPr="004954F3">
              <w:t>proposed,</w:t>
            </w:r>
            <w:r w:rsidR="006A16EC" w:rsidRPr="004954F3">
              <w:t xml:space="preserve"> and Cllr </w:t>
            </w:r>
            <w:r w:rsidR="00C4570C">
              <w:t>T Hall</w:t>
            </w:r>
            <w:r w:rsidRPr="004954F3">
              <w:t xml:space="preserve"> seconded, that the Min</w:t>
            </w:r>
            <w:r w:rsidR="006A16EC" w:rsidRPr="004954F3">
              <w:t xml:space="preserve">utes of the meeting held on the </w:t>
            </w:r>
            <w:r w:rsidR="00C4570C">
              <w:t>12</w:t>
            </w:r>
            <w:r w:rsidR="00C4570C" w:rsidRPr="00C4570C">
              <w:rPr>
                <w:vertAlign w:val="superscript"/>
              </w:rPr>
              <w:t>th</w:t>
            </w:r>
            <w:r w:rsidR="00C4570C">
              <w:t xml:space="preserve"> June</w:t>
            </w:r>
            <w:r w:rsidR="00FD1CEB" w:rsidRPr="004954F3">
              <w:t xml:space="preserve"> be approved and signed.  All agreed.</w:t>
            </w:r>
          </w:p>
        </w:tc>
      </w:tr>
      <w:tr w:rsidR="00FD1CEB" w:rsidRPr="004954F3" w14:paraId="0A4FEEF4" w14:textId="77777777" w:rsidTr="00BB755D">
        <w:trPr>
          <w:gridAfter w:val="1"/>
          <w:wAfter w:w="251" w:type="pct"/>
        </w:trPr>
        <w:tc>
          <w:tcPr>
            <w:tcW w:w="330" w:type="pct"/>
            <w:tcBorders>
              <w:top w:val="nil"/>
              <w:left w:val="nil"/>
              <w:bottom w:val="nil"/>
              <w:right w:val="nil"/>
            </w:tcBorders>
          </w:tcPr>
          <w:p w14:paraId="0A4FEEF2" w14:textId="125F7926" w:rsidR="00FD1CEB" w:rsidRPr="004954F3" w:rsidRDefault="00F523D4" w:rsidP="00C55509">
            <w:pPr>
              <w:spacing w:before="120" w:after="120"/>
              <w:rPr>
                <w:b/>
              </w:rPr>
            </w:pPr>
            <w:r w:rsidRPr="004954F3">
              <w:rPr>
                <w:b/>
              </w:rPr>
              <w:t>5</w:t>
            </w:r>
            <w:r w:rsidR="00C55509" w:rsidRPr="004954F3">
              <w:rPr>
                <w:b/>
              </w:rPr>
              <w:t>.</w:t>
            </w:r>
          </w:p>
        </w:tc>
        <w:tc>
          <w:tcPr>
            <w:tcW w:w="4419" w:type="pct"/>
            <w:gridSpan w:val="5"/>
            <w:tcBorders>
              <w:top w:val="nil"/>
              <w:left w:val="nil"/>
              <w:bottom w:val="nil"/>
              <w:right w:val="nil"/>
            </w:tcBorders>
          </w:tcPr>
          <w:p w14:paraId="0A4FEEF3" w14:textId="717B2606" w:rsidR="00FD1CEB" w:rsidRPr="004954F3" w:rsidRDefault="00FD1CEB" w:rsidP="00E67A99">
            <w:pPr>
              <w:spacing w:before="120" w:after="240"/>
              <w:jc w:val="both"/>
              <w:rPr>
                <w:bCs/>
              </w:rPr>
            </w:pPr>
            <w:r w:rsidRPr="004954F3">
              <w:rPr>
                <w:b/>
                <w:u w:val="single"/>
              </w:rPr>
              <w:t>Matters arising from the above minutes not dealt with in separate items below</w:t>
            </w:r>
            <w:r w:rsidR="00DC2E00" w:rsidRPr="004954F3">
              <w:rPr>
                <w:bCs/>
              </w:rPr>
              <w:t xml:space="preserve"> - None</w:t>
            </w:r>
          </w:p>
        </w:tc>
      </w:tr>
      <w:tr w:rsidR="00C25FD0" w:rsidRPr="004954F3" w14:paraId="0A4FEF00" w14:textId="77777777" w:rsidTr="00BB755D">
        <w:trPr>
          <w:gridAfter w:val="1"/>
          <w:wAfter w:w="251" w:type="pct"/>
        </w:trPr>
        <w:tc>
          <w:tcPr>
            <w:tcW w:w="330" w:type="pct"/>
            <w:tcBorders>
              <w:top w:val="nil"/>
              <w:left w:val="nil"/>
              <w:bottom w:val="nil"/>
              <w:right w:val="nil"/>
            </w:tcBorders>
          </w:tcPr>
          <w:p w14:paraId="0A4FEEFE" w14:textId="6214F562" w:rsidR="00C25FD0" w:rsidRPr="004954F3" w:rsidRDefault="00F523D4" w:rsidP="002D3CFA">
            <w:pPr>
              <w:spacing w:before="120" w:after="120"/>
              <w:rPr>
                <w:b/>
              </w:rPr>
            </w:pPr>
            <w:r w:rsidRPr="004954F3">
              <w:rPr>
                <w:b/>
              </w:rPr>
              <w:t>6</w:t>
            </w:r>
            <w:r w:rsidR="002D3CFA" w:rsidRPr="004954F3">
              <w:rPr>
                <w:b/>
              </w:rPr>
              <w:t>.</w:t>
            </w:r>
          </w:p>
        </w:tc>
        <w:tc>
          <w:tcPr>
            <w:tcW w:w="4419" w:type="pct"/>
            <w:gridSpan w:val="5"/>
            <w:tcBorders>
              <w:top w:val="nil"/>
              <w:left w:val="nil"/>
              <w:bottom w:val="nil"/>
              <w:right w:val="nil"/>
            </w:tcBorders>
          </w:tcPr>
          <w:p w14:paraId="0A4FEEFF" w14:textId="7B428F24" w:rsidR="00C25FD0" w:rsidRPr="004954F3" w:rsidRDefault="00C25FD0" w:rsidP="006A16EC">
            <w:pPr>
              <w:spacing w:before="120" w:after="240"/>
              <w:jc w:val="both"/>
            </w:pPr>
            <w:r w:rsidRPr="004954F3">
              <w:rPr>
                <w:b/>
                <w:u w:val="single"/>
              </w:rPr>
              <w:t>WSCC Councillor Update:</w:t>
            </w:r>
            <w:r w:rsidR="006A16EC" w:rsidRPr="004954F3">
              <w:t xml:space="preserve"> </w:t>
            </w:r>
            <w:r w:rsidR="00F523D4" w:rsidRPr="004954F3">
              <w:t>(Cllr P Montyn)</w:t>
            </w:r>
          </w:p>
        </w:tc>
      </w:tr>
      <w:tr w:rsidR="00F92E81" w:rsidRPr="004954F3" w14:paraId="09925C1D" w14:textId="77777777" w:rsidTr="00BB755D">
        <w:trPr>
          <w:gridAfter w:val="1"/>
          <w:wAfter w:w="251" w:type="pct"/>
        </w:trPr>
        <w:tc>
          <w:tcPr>
            <w:tcW w:w="330" w:type="pct"/>
            <w:tcBorders>
              <w:top w:val="nil"/>
              <w:left w:val="nil"/>
              <w:bottom w:val="nil"/>
              <w:right w:val="nil"/>
            </w:tcBorders>
          </w:tcPr>
          <w:p w14:paraId="6C5A420A" w14:textId="4015A248" w:rsidR="00F92E81" w:rsidRPr="004954F3" w:rsidRDefault="00F92E81" w:rsidP="002D3CFA">
            <w:pPr>
              <w:spacing w:before="120" w:after="120"/>
              <w:rPr>
                <w:b/>
              </w:rPr>
            </w:pPr>
            <w:r w:rsidRPr="004954F3">
              <w:rPr>
                <w:b/>
              </w:rPr>
              <w:t>6.1</w:t>
            </w:r>
          </w:p>
        </w:tc>
        <w:tc>
          <w:tcPr>
            <w:tcW w:w="4419" w:type="pct"/>
            <w:gridSpan w:val="5"/>
            <w:tcBorders>
              <w:top w:val="nil"/>
              <w:left w:val="nil"/>
              <w:bottom w:val="nil"/>
              <w:right w:val="nil"/>
            </w:tcBorders>
          </w:tcPr>
          <w:p w14:paraId="5DA477BC" w14:textId="25D3557B" w:rsidR="00F92E81" w:rsidRPr="004954F3" w:rsidRDefault="0080418C" w:rsidP="00101EAD">
            <w:pPr>
              <w:spacing w:before="120" w:after="240"/>
              <w:jc w:val="both"/>
            </w:pPr>
            <w:r>
              <w:t xml:space="preserve">Cllr Montyn reported that there was </w:t>
            </w:r>
            <w:r w:rsidR="00C64FD9">
              <w:t xml:space="preserve">an </w:t>
            </w:r>
            <w:r>
              <w:t xml:space="preserve">increased budget for </w:t>
            </w:r>
            <w:r w:rsidR="00C64FD9">
              <w:t xml:space="preserve">highway </w:t>
            </w:r>
            <w:r w:rsidR="008D765D">
              <w:t>maintenance,</w:t>
            </w:r>
            <w:r w:rsidR="00C64FD9">
              <w:t xml:space="preserve"> and </w:t>
            </w:r>
            <w:r w:rsidR="00721F8F">
              <w:t>this has been evidenced by improvements/repairs throughout the County</w:t>
            </w:r>
            <w:r w:rsidR="00624F1C" w:rsidRPr="004954F3">
              <w:t>.</w:t>
            </w:r>
            <w:r w:rsidR="00357937" w:rsidRPr="004954F3">
              <w:t xml:space="preserve"> </w:t>
            </w:r>
          </w:p>
        </w:tc>
      </w:tr>
      <w:tr w:rsidR="006A16EC" w:rsidRPr="004954F3" w14:paraId="0A4FEF03" w14:textId="77777777" w:rsidTr="00BB755D">
        <w:trPr>
          <w:gridAfter w:val="1"/>
          <w:wAfter w:w="251" w:type="pct"/>
        </w:trPr>
        <w:tc>
          <w:tcPr>
            <w:tcW w:w="330" w:type="pct"/>
            <w:tcBorders>
              <w:top w:val="nil"/>
              <w:left w:val="nil"/>
              <w:bottom w:val="nil"/>
              <w:right w:val="nil"/>
            </w:tcBorders>
          </w:tcPr>
          <w:p w14:paraId="0A4FEF01" w14:textId="0A567AE4" w:rsidR="006A16EC" w:rsidRPr="004954F3" w:rsidRDefault="00624F1C" w:rsidP="0030284D">
            <w:pPr>
              <w:spacing w:before="120" w:after="120"/>
              <w:rPr>
                <w:b/>
              </w:rPr>
            </w:pPr>
            <w:r w:rsidRPr="004954F3">
              <w:rPr>
                <w:b/>
              </w:rPr>
              <w:t>6.2</w:t>
            </w:r>
          </w:p>
        </w:tc>
        <w:tc>
          <w:tcPr>
            <w:tcW w:w="4419" w:type="pct"/>
            <w:gridSpan w:val="5"/>
            <w:tcBorders>
              <w:top w:val="nil"/>
              <w:left w:val="nil"/>
              <w:bottom w:val="nil"/>
              <w:right w:val="nil"/>
            </w:tcBorders>
          </w:tcPr>
          <w:p w14:paraId="0A4FEF02" w14:textId="4199FCB3" w:rsidR="00854459" w:rsidRPr="00721F8F" w:rsidRDefault="00721F8F" w:rsidP="005E304A">
            <w:pPr>
              <w:jc w:val="both"/>
            </w:pPr>
            <w:r>
              <w:rPr>
                <w:b/>
                <w:bCs/>
              </w:rPr>
              <w:t>TRO</w:t>
            </w:r>
            <w:r>
              <w:t xml:space="preserve"> – The Chairman confirmed this had been submitted and asked if there was any news.  Cllr Montyn was not sure he had received a copy and Cllr Wade confirmed he will send a copy including the reference number to him. Cllr Montyn </w:t>
            </w:r>
            <w:r w:rsidR="00A87929">
              <w:t>stated he will chase up the position.</w:t>
            </w:r>
          </w:p>
        </w:tc>
      </w:tr>
      <w:tr w:rsidR="00A87929" w:rsidRPr="004954F3" w14:paraId="1910AC7B" w14:textId="77777777" w:rsidTr="00BB755D">
        <w:trPr>
          <w:gridAfter w:val="1"/>
          <w:wAfter w:w="251" w:type="pct"/>
        </w:trPr>
        <w:tc>
          <w:tcPr>
            <w:tcW w:w="330" w:type="pct"/>
            <w:tcBorders>
              <w:top w:val="nil"/>
              <w:left w:val="nil"/>
              <w:bottom w:val="nil"/>
              <w:right w:val="nil"/>
            </w:tcBorders>
          </w:tcPr>
          <w:p w14:paraId="013F4D8B" w14:textId="56482EA0" w:rsidR="00A87929" w:rsidRPr="004954F3" w:rsidRDefault="00A87929" w:rsidP="0030284D">
            <w:pPr>
              <w:spacing w:before="120" w:after="120"/>
              <w:rPr>
                <w:b/>
              </w:rPr>
            </w:pPr>
            <w:r>
              <w:rPr>
                <w:b/>
              </w:rPr>
              <w:t>6.3</w:t>
            </w:r>
          </w:p>
        </w:tc>
        <w:tc>
          <w:tcPr>
            <w:tcW w:w="4419" w:type="pct"/>
            <w:gridSpan w:val="5"/>
            <w:tcBorders>
              <w:top w:val="nil"/>
              <w:left w:val="nil"/>
              <w:bottom w:val="nil"/>
              <w:right w:val="nil"/>
            </w:tcBorders>
          </w:tcPr>
          <w:p w14:paraId="748E7AFA" w14:textId="5D3A36EB" w:rsidR="00A87929" w:rsidRPr="00543BE9" w:rsidRDefault="00E4436F" w:rsidP="005E304A">
            <w:pPr>
              <w:jc w:val="both"/>
            </w:pPr>
            <w:r w:rsidRPr="00E4436F">
              <w:rPr>
                <w:b/>
                <w:bCs/>
              </w:rPr>
              <w:t xml:space="preserve">SOSCA </w:t>
            </w:r>
            <w:r w:rsidR="00543BE9">
              <w:t>– Cllr Montyn confirmed that this was no cause for alarm</w:t>
            </w:r>
            <w:r w:rsidR="00FB075A">
              <w:t xml:space="preserve">, it is </w:t>
            </w:r>
            <w:r w:rsidR="0038687E">
              <w:t>occurring in Hampshire</w:t>
            </w:r>
            <w:r w:rsidR="00543BE9">
              <w:t xml:space="preserve"> and that this system has worked extremely well in other countries</w:t>
            </w:r>
            <w:r w:rsidR="00822FA8">
              <w:t xml:space="preserve">.  Cllr Montyn confirmed it is being monitored and did not feel that the Parish Council needed to respond to the </w:t>
            </w:r>
            <w:r w:rsidR="00E376A6">
              <w:t>consultation as it was more a protest.</w:t>
            </w:r>
          </w:p>
        </w:tc>
      </w:tr>
      <w:tr w:rsidR="006604B0" w:rsidRPr="004954F3" w14:paraId="128A2D18" w14:textId="77777777" w:rsidTr="00BB755D">
        <w:trPr>
          <w:gridAfter w:val="1"/>
          <w:wAfter w:w="251" w:type="pct"/>
        </w:trPr>
        <w:tc>
          <w:tcPr>
            <w:tcW w:w="330" w:type="pct"/>
            <w:tcBorders>
              <w:top w:val="nil"/>
              <w:left w:val="nil"/>
              <w:bottom w:val="nil"/>
              <w:right w:val="nil"/>
            </w:tcBorders>
          </w:tcPr>
          <w:p w14:paraId="17762838" w14:textId="2FC61455" w:rsidR="006604B0" w:rsidRPr="004954F3" w:rsidRDefault="002E2870" w:rsidP="0030284D">
            <w:pPr>
              <w:spacing w:before="120" w:after="120"/>
              <w:rPr>
                <w:b/>
              </w:rPr>
            </w:pPr>
            <w:r w:rsidRPr="004954F3">
              <w:rPr>
                <w:b/>
              </w:rPr>
              <w:t>6.3</w:t>
            </w:r>
          </w:p>
        </w:tc>
        <w:tc>
          <w:tcPr>
            <w:tcW w:w="4419" w:type="pct"/>
            <w:gridSpan w:val="5"/>
            <w:tcBorders>
              <w:top w:val="nil"/>
              <w:left w:val="nil"/>
              <w:bottom w:val="nil"/>
              <w:right w:val="nil"/>
            </w:tcBorders>
          </w:tcPr>
          <w:p w14:paraId="2AF19FBF" w14:textId="627C85BD" w:rsidR="006604B0" w:rsidRPr="004954F3" w:rsidRDefault="00F01D53" w:rsidP="00101EAD">
            <w:pPr>
              <w:jc w:val="both"/>
            </w:pPr>
            <w:r>
              <w:rPr>
                <w:b/>
                <w:bCs/>
              </w:rPr>
              <w:t xml:space="preserve">Grass </w:t>
            </w:r>
            <w:r w:rsidRPr="00F01D53">
              <w:t>Cutting</w:t>
            </w:r>
            <w:r>
              <w:t xml:space="preserve"> - </w:t>
            </w:r>
            <w:r w:rsidR="00E376A6" w:rsidRPr="00F01D53">
              <w:t>Cllr</w:t>
            </w:r>
            <w:r w:rsidR="00E376A6">
              <w:t xml:space="preserve"> Montyn confirmed after chasing this matter, ten days later </w:t>
            </w:r>
            <w:r w:rsidR="00FB075A">
              <w:t>road verges had been</w:t>
            </w:r>
            <w:r w:rsidR="0038687E">
              <w:t xml:space="preserve"> cut</w:t>
            </w:r>
            <w:r w:rsidR="00F74BEA">
              <w:t xml:space="preserve"> and that he had forwarded a</w:t>
            </w:r>
            <w:r w:rsidR="00335665">
              <w:t xml:space="preserve">n email concerning the grass cutting schedule, which the Clerk confirmed had been circulated. Cllr Montyn then </w:t>
            </w:r>
            <w:r w:rsidR="00063ABB">
              <w:t>left the meeting.</w:t>
            </w:r>
          </w:p>
        </w:tc>
      </w:tr>
      <w:tr w:rsidR="00C25FD0" w:rsidRPr="004954F3" w14:paraId="0A4FEF12" w14:textId="77777777" w:rsidTr="00BB755D">
        <w:trPr>
          <w:gridAfter w:val="1"/>
          <w:wAfter w:w="251" w:type="pct"/>
        </w:trPr>
        <w:tc>
          <w:tcPr>
            <w:tcW w:w="330" w:type="pct"/>
            <w:tcBorders>
              <w:top w:val="nil"/>
              <w:left w:val="nil"/>
              <w:bottom w:val="nil"/>
              <w:right w:val="nil"/>
            </w:tcBorders>
          </w:tcPr>
          <w:p w14:paraId="0A4FEF10" w14:textId="5EAFBA6D" w:rsidR="00C25FD0" w:rsidRPr="004954F3" w:rsidRDefault="006C7318" w:rsidP="006155D2">
            <w:pPr>
              <w:spacing w:before="120" w:after="120"/>
              <w:rPr>
                <w:b/>
              </w:rPr>
            </w:pPr>
            <w:r w:rsidRPr="004954F3">
              <w:rPr>
                <w:b/>
              </w:rPr>
              <w:t>7</w:t>
            </w:r>
            <w:r w:rsidR="006155D2" w:rsidRPr="004954F3">
              <w:rPr>
                <w:b/>
              </w:rPr>
              <w:t>.</w:t>
            </w:r>
          </w:p>
        </w:tc>
        <w:tc>
          <w:tcPr>
            <w:tcW w:w="4419" w:type="pct"/>
            <w:gridSpan w:val="5"/>
            <w:tcBorders>
              <w:top w:val="nil"/>
              <w:left w:val="nil"/>
              <w:bottom w:val="nil"/>
              <w:right w:val="nil"/>
            </w:tcBorders>
          </w:tcPr>
          <w:p w14:paraId="0A4FEF11" w14:textId="210DE2DD" w:rsidR="00C25FD0" w:rsidRPr="004954F3" w:rsidRDefault="00C25FD0" w:rsidP="00E67A99">
            <w:pPr>
              <w:spacing w:before="120" w:after="240"/>
              <w:jc w:val="both"/>
            </w:pPr>
            <w:r w:rsidRPr="004954F3">
              <w:rPr>
                <w:b/>
                <w:u w:val="single"/>
              </w:rPr>
              <w:t>CDC Councillor Update:</w:t>
            </w:r>
            <w:r w:rsidRPr="004954F3">
              <w:t xml:space="preserve">  </w:t>
            </w:r>
            <w:r w:rsidR="007C45B4">
              <w:t>Nothing to report.</w:t>
            </w:r>
          </w:p>
        </w:tc>
      </w:tr>
      <w:tr w:rsidR="006C7318" w:rsidRPr="004954F3" w14:paraId="32C8A942" w14:textId="77777777" w:rsidTr="00BB755D">
        <w:trPr>
          <w:gridAfter w:val="1"/>
          <w:wAfter w:w="251" w:type="pct"/>
        </w:trPr>
        <w:tc>
          <w:tcPr>
            <w:tcW w:w="330" w:type="pct"/>
            <w:tcBorders>
              <w:top w:val="nil"/>
              <w:left w:val="nil"/>
              <w:bottom w:val="nil"/>
              <w:right w:val="nil"/>
            </w:tcBorders>
          </w:tcPr>
          <w:p w14:paraId="609B89C6" w14:textId="65E288D1" w:rsidR="006C7318" w:rsidRPr="004954F3" w:rsidRDefault="006C7318" w:rsidP="006155D2">
            <w:pPr>
              <w:spacing w:before="120" w:after="120"/>
              <w:rPr>
                <w:b/>
              </w:rPr>
            </w:pPr>
            <w:r w:rsidRPr="004954F3">
              <w:rPr>
                <w:b/>
              </w:rPr>
              <w:t>7.1</w:t>
            </w:r>
          </w:p>
        </w:tc>
        <w:tc>
          <w:tcPr>
            <w:tcW w:w="4419" w:type="pct"/>
            <w:gridSpan w:val="5"/>
            <w:tcBorders>
              <w:top w:val="nil"/>
              <w:left w:val="nil"/>
              <w:bottom w:val="nil"/>
              <w:right w:val="nil"/>
            </w:tcBorders>
          </w:tcPr>
          <w:p w14:paraId="4A016691" w14:textId="273ED7FF" w:rsidR="006C7318" w:rsidRPr="004954F3" w:rsidRDefault="00C8610D" w:rsidP="00E67A99">
            <w:pPr>
              <w:spacing w:before="120" w:after="240"/>
              <w:jc w:val="both"/>
              <w:rPr>
                <w:bCs/>
              </w:rPr>
            </w:pPr>
            <w:r>
              <w:rPr>
                <w:b/>
              </w:rPr>
              <w:t>A27 Consultation &amp; Local Plan</w:t>
            </w:r>
            <w:r w:rsidR="00EF70B6">
              <w:rPr>
                <w:b/>
              </w:rPr>
              <w:t>.</w:t>
            </w:r>
            <w:r w:rsidR="00EF70B6">
              <w:rPr>
                <w:bCs/>
              </w:rPr>
              <w:t xml:space="preserve">  </w:t>
            </w:r>
            <w:r w:rsidR="0097757A">
              <w:rPr>
                <w:bCs/>
              </w:rPr>
              <w:t>As both CDC Councillors were not in attendance, t</w:t>
            </w:r>
            <w:r w:rsidR="00A73B6E">
              <w:rPr>
                <w:bCs/>
              </w:rPr>
              <w:t xml:space="preserve">he Chairman </w:t>
            </w:r>
            <w:r w:rsidR="0097757A">
              <w:rPr>
                <w:bCs/>
              </w:rPr>
              <w:t xml:space="preserve">stated the Clerk </w:t>
            </w:r>
            <w:r>
              <w:rPr>
                <w:bCs/>
              </w:rPr>
              <w:t>had asked other Parish Councils if they</w:t>
            </w:r>
            <w:r w:rsidR="00EF70B6">
              <w:rPr>
                <w:bCs/>
              </w:rPr>
              <w:t xml:space="preserve"> were going to respond to the new Consultation and </w:t>
            </w:r>
            <w:r w:rsidR="00A73B6E">
              <w:rPr>
                <w:bCs/>
              </w:rPr>
              <w:t xml:space="preserve">confirmed the </w:t>
            </w:r>
            <w:r w:rsidR="00EF70B6">
              <w:rPr>
                <w:bCs/>
              </w:rPr>
              <w:t>consensus</w:t>
            </w:r>
            <w:r w:rsidR="00A73B6E">
              <w:rPr>
                <w:bCs/>
              </w:rPr>
              <w:t xml:space="preserve"> was </w:t>
            </w:r>
            <w:r w:rsidR="00EF70B6">
              <w:rPr>
                <w:bCs/>
              </w:rPr>
              <w:t>no.  H</w:t>
            </w:r>
            <w:r w:rsidR="00A73B6E">
              <w:rPr>
                <w:bCs/>
              </w:rPr>
              <w:t>owever, it was agreed to re-send our previous an</w:t>
            </w:r>
            <w:r w:rsidR="0097757A">
              <w:rPr>
                <w:bCs/>
              </w:rPr>
              <w:t xml:space="preserve">swers. </w:t>
            </w:r>
          </w:p>
        </w:tc>
      </w:tr>
      <w:tr w:rsidR="00C25FD0" w:rsidRPr="004954F3" w14:paraId="0A4FEF1E" w14:textId="77777777" w:rsidTr="00BB755D">
        <w:trPr>
          <w:gridAfter w:val="1"/>
          <w:wAfter w:w="251" w:type="pct"/>
        </w:trPr>
        <w:tc>
          <w:tcPr>
            <w:tcW w:w="330" w:type="pct"/>
            <w:tcBorders>
              <w:top w:val="nil"/>
              <w:left w:val="nil"/>
              <w:bottom w:val="nil"/>
              <w:right w:val="nil"/>
            </w:tcBorders>
          </w:tcPr>
          <w:p w14:paraId="0A4FEF1C" w14:textId="5B813A87" w:rsidR="00C25FD0" w:rsidRPr="004954F3" w:rsidRDefault="00870E15" w:rsidP="006155D2">
            <w:pPr>
              <w:spacing w:before="120" w:after="120"/>
              <w:rPr>
                <w:b/>
              </w:rPr>
            </w:pPr>
            <w:r w:rsidRPr="004954F3">
              <w:rPr>
                <w:b/>
              </w:rPr>
              <w:t>8</w:t>
            </w:r>
            <w:r w:rsidR="006155D2" w:rsidRPr="004954F3">
              <w:rPr>
                <w:b/>
              </w:rPr>
              <w:t>.</w:t>
            </w:r>
          </w:p>
        </w:tc>
        <w:tc>
          <w:tcPr>
            <w:tcW w:w="4419" w:type="pct"/>
            <w:gridSpan w:val="5"/>
            <w:tcBorders>
              <w:top w:val="nil"/>
              <w:left w:val="nil"/>
              <w:bottom w:val="nil"/>
              <w:right w:val="nil"/>
            </w:tcBorders>
          </w:tcPr>
          <w:p w14:paraId="0A4FEF1D" w14:textId="77777777" w:rsidR="00C25FD0" w:rsidRPr="004954F3" w:rsidRDefault="00C25FD0" w:rsidP="00E67A99">
            <w:pPr>
              <w:spacing w:before="120" w:after="240"/>
              <w:jc w:val="both"/>
            </w:pPr>
            <w:proofErr w:type="spellStart"/>
            <w:r w:rsidRPr="004954F3">
              <w:rPr>
                <w:b/>
                <w:u w:val="single"/>
              </w:rPr>
              <w:t>Sidlesham</w:t>
            </w:r>
            <w:proofErr w:type="spellEnd"/>
            <w:r w:rsidRPr="004954F3">
              <w:rPr>
                <w:b/>
                <w:u w:val="single"/>
              </w:rPr>
              <w:t xml:space="preserve"> Memorial Recreation Ground.</w:t>
            </w:r>
          </w:p>
        </w:tc>
      </w:tr>
      <w:tr w:rsidR="00C25FD0" w:rsidRPr="004954F3" w14:paraId="0A4FEF21" w14:textId="77777777" w:rsidTr="00BB755D">
        <w:trPr>
          <w:gridAfter w:val="1"/>
          <w:wAfter w:w="251" w:type="pct"/>
        </w:trPr>
        <w:tc>
          <w:tcPr>
            <w:tcW w:w="330" w:type="pct"/>
            <w:tcBorders>
              <w:top w:val="nil"/>
              <w:left w:val="nil"/>
              <w:bottom w:val="nil"/>
              <w:right w:val="nil"/>
            </w:tcBorders>
          </w:tcPr>
          <w:p w14:paraId="0A4FEF1F" w14:textId="01997DDF" w:rsidR="00C25FD0" w:rsidRPr="004954F3" w:rsidRDefault="00870E15" w:rsidP="006155D2">
            <w:pPr>
              <w:spacing w:before="120" w:after="120"/>
              <w:rPr>
                <w:b/>
              </w:rPr>
            </w:pPr>
            <w:r w:rsidRPr="004954F3">
              <w:rPr>
                <w:b/>
              </w:rPr>
              <w:t>8</w:t>
            </w:r>
            <w:r w:rsidR="006155D2" w:rsidRPr="004954F3">
              <w:rPr>
                <w:b/>
              </w:rPr>
              <w:t>.1</w:t>
            </w:r>
          </w:p>
        </w:tc>
        <w:tc>
          <w:tcPr>
            <w:tcW w:w="4419" w:type="pct"/>
            <w:gridSpan w:val="5"/>
            <w:tcBorders>
              <w:top w:val="nil"/>
              <w:left w:val="nil"/>
              <w:bottom w:val="nil"/>
              <w:right w:val="nil"/>
            </w:tcBorders>
          </w:tcPr>
          <w:p w14:paraId="066744C2" w14:textId="182CD95E" w:rsidR="003A6D46" w:rsidRPr="004954F3" w:rsidRDefault="00654EFC" w:rsidP="00AD709B">
            <w:pPr>
              <w:spacing w:before="120" w:after="120"/>
              <w:jc w:val="both"/>
              <w:rPr>
                <w:rFonts w:eastAsia="Times New Roman"/>
                <w:color w:val="000000"/>
              </w:rPr>
            </w:pPr>
            <w:r w:rsidRPr="004954F3">
              <w:rPr>
                <w:rFonts w:eastAsia="Times New Roman"/>
                <w:b/>
                <w:bCs/>
                <w:color w:val="000000"/>
              </w:rPr>
              <w:t>Capital Expenditure</w:t>
            </w:r>
            <w:r w:rsidR="00CA72A7" w:rsidRPr="004954F3">
              <w:rPr>
                <w:rFonts w:eastAsia="Times New Roman"/>
                <w:color w:val="000000"/>
              </w:rPr>
              <w:t xml:space="preserve"> </w:t>
            </w:r>
          </w:p>
          <w:p w14:paraId="28A2D378" w14:textId="77777777" w:rsidR="00D50675" w:rsidRDefault="00CA72A7" w:rsidP="00AD709B">
            <w:pPr>
              <w:spacing w:before="120" w:after="120"/>
              <w:jc w:val="both"/>
              <w:rPr>
                <w:rFonts w:eastAsia="Times New Roman"/>
                <w:color w:val="000000"/>
              </w:rPr>
            </w:pPr>
            <w:r w:rsidRPr="004954F3">
              <w:rPr>
                <w:rFonts w:eastAsia="Times New Roman"/>
                <w:color w:val="000000"/>
              </w:rPr>
              <w:t>Mr R</w:t>
            </w:r>
            <w:r w:rsidR="00FA0940">
              <w:rPr>
                <w:rFonts w:eastAsia="Times New Roman"/>
                <w:color w:val="000000"/>
              </w:rPr>
              <w:t>obson confirmed with the help of Cllr Johnson the</w:t>
            </w:r>
            <w:r w:rsidR="007B71B5">
              <w:rPr>
                <w:rFonts w:eastAsia="Times New Roman"/>
                <w:color w:val="000000"/>
              </w:rPr>
              <w:t>y received the further 20% discount towards the rates resulting in no cost for this current year.  H</w:t>
            </w:r>
            <w:r w:rsidR="00FA0940">
              <w:rPr>
                <w:rFonts w:eastAsia="Times New Roman"/>
                <w:color w:val="000000"/>
              </w:rPr>
              <w:t xml:space="preserve">owever, this will have to be applied for </w:t>
            </w:r>
            <w:r w:rsidR="007B71B5">
              <w:rPr>
                <w:rFonts w:eastAsia="Times New Roman"/>
                <w:color w:val="000000"/>
              </w:rPr>
              <w:t xml:space="preserve">on a yearly basis. </w:t>
            </w:r>
          </w:p>
          <w:p w14:paraId="00B48BEB" w14:textId="77777777" w:rsidR="007945CF" w:rsidRDefault="00D50675" w:rsidP="00AD709B">
            <w:pPr>
              <w:spacing w:before="120" w:after="120"/>
              <w:jc w:val="both"/>
              <w:rPr>
                <w:rFonts w:eastAsia="Times New Roman"/>
                <w:color w:val="000000"/>
              </w:rPr>
            </w:pPr>
            <w:r>
              <w:rPr>
                <w:rFonts w:eastAsia="Times New Roman"/>
                <w:color w:val="000000"/>
              </w:rPr>
              <w:t xml:space="preserve">Mr Robson confirmed that the agreed joint capital expenditure for the Memorial Hall has now been reached and suggested that we now close this report.  All agreed.  However, </w:t>
            </w:r>
            <w:r>
              <w:rPr>
                <w:rFonts w:eastAsia="Times New Roman"/>
                <w:color w:val="000000"/>
              </w:rPr>
              <w:lastRenderedPageBreak/>
              <w:t xml:space="preserve">Mr Robson was asked to </w:t>
            </w:r>
            <w:r w:rsidR="007945CF">
              <w:rPr>
                <w:rFonts w:eastAsia="Times New Roman"/>
                <w:color w:val="000000"/>
              </w:rPr>
              <w:t xml:space="preserve">keep the PC informed of its income and expenditure on a quarterly basis.  </w:t>
            </w:r>
          </w:p>
          <w:p w14:paraId="5E7FBF7A" w14:textId="77777777" w:rsidR="00D3616B" w:rsidRDefault="007945CF" w:rsidP="00AD709B">
            <w:pPr>
              <w:spacing w:before="120" w:after="120"/>
              <w:jc w:val="both"/>
              <w:rPr>
                <w:rFonts w:eastAsia="Times New Roman"/>
                <w:color w:val="000000"/>
              </w:rPr>
            </w:pPr>
            <w:r>
              <w:rPr>
                <w:rFonts w:eastAsia="Times New Roman"/>
                <w:color w:val="000000"/>
              </w:rPr>
              <w:t xml:space="preserve">Discussion ensued regarding the MOU between the PC and SCA which will be due for renewal and suggested a separate meeting to clarify moving forward responsibilities of the landlord (PC) and </w:t>
            </w:r>
            <w:r w:rsidR="00F07C4B">
              <w:rPr>
                <w:rFonts w:eastAsia="Times New Roman"/>
                <w:color w:val="000000"/>
              </w:rPr>
              <w:t xml:space="preserve">tenants (SCA).  This was agreed to be carried out later in the year. </w:t>
            </w:r>
          </w:p>
          <w:p w14:paraId="0A4FEF20" w14:textId="43E15A22" w:rsidR="000B70B6" w:rsidRPr="00BC4973" w:rsidRDefault="00D3616B" w:rsidP="00BC4973">
            <w:pPr>
              <w:spacing w:before="120" w:after="120"/>
              <w:jc w:val="both"/>
              <w:rPr>
                <w:rFonts w:eastAsia="Times New Roman"/>
                <w:color w:val="000000"/>
              </w:rPr>
            </w:pPr>
            <w:r>
              <w:rPr>
                <w:rFonts w:eastAsia="Times New Roman"/>
                <w:color w:val="000000"/>
              </w:rPr>
              <w:t xml:space="preserve">Mr Robson confirmed </w:t>
            </w:r>
            <w:r w:rsidR="005C0AC9">
              <w:rPr>
                <w:rFonts w:eastAsia="Times New Roman"/>
                <w:color w:val="000000"/>
              </w:rPr>
              <w:t xml:space="preserve">that now having a year’s accounts, they are more able to ascertain indirect costs, </w:t>
            </w:r>
            <w:r w:rsidR="007C45B4">
              <w:rPr>
                <w:rFonts w:eastAsia="Times New Roman"/>
                <w:color w:val="000000"/>
              </w:rPr>
              <w:t>such as</w:t>
            </w:r>
            <w:r w:rsidR="005C0AC9">
              <w:rPr>
                <w:rFonts w:eastAsia="Times New Roman"/>
                <w:color w:val="000000"/>
              </w:rPr>
              <w:t xml:space="preserve"> electricity</w:t>
            </w:r>
            <w:r w:rsidR="00895E7B">
              <w:rPr>
                <w:rFonts w:eastAsia="Times New Roman"/>
                <w:color w:val="000000"/>
              </w:rPr>
              <w:t xml:space="preserve"> and</w:t>
            </w:r>
            <w:r w:rsidR="005C0AC9">
              <w:rPr>
                <w:rFonts w:eastAsia="Times New Roman"/>
                <w:color w:val="000000"/>
              </w:rPr>
              <w:t xml:space="preserve"> water and how best moving forward these can be better reflected in charges made to hirers of the hall.  </w:t>
            </w:r>
            <w:r w:rsidR="000B0A37">
              <w:rPr>
                <w:rFonts w:eastAsia="Times New Roman"/>
                <w:color w:val="000000"/>
              </w:rPr>
              <w:t xml:space="preserve">Mr Ryder confirmed that bookings had increased to an extent that some have not been able to </w:t>
            </w:r>
            <w:r w:rsidR="00BC4973">
              <w:rPr>
                <w:rFonts w:eastAsia="Times New Roman"/>
                <w:color w:val="000000"/>
              </w:rPr>
              <w:t>be accepted.</w:t>
            </w:r>
            <w:r w:rsidR="000B0A37">
              <w:rPr>
                <w:rFonts w:eastAsia="Times New Roman"/>
                <w:color w:val="000000"/>
              </w:rPr>
              <w:t xml:space="preserve">  The PC thanked Mr Robson and Mr Ryder for all their hard work.</w:t>
            </w:r>
            <w:r w:rsidR="00B21B2A" w:rsidRPr="00BC4973">
              <w:rPr>
                <w:rFonts w:eastAsia="Times New Roman"/>
                <w:color w:val="000000"/>
              </w:rPr>
              <w:t xml:space="preserve"> </w:t>
            </w:r>
          </w:p>
        </w:tc>
      </w:tr>
      <w:tr w:rsidR="00710794" w:rsidRPr="004954F3" w14:paraId="0A4FEF27" w14:textId="77777777" w:rsidTr="00BB755D">
        <w:trPr>
          <w:gridAfter w:val="1"/>
          <w:wAfter w:w="251" w:type="pct"/>
        </w:trPr>
        <w:tc>
          <w:tcPr>
            <w:tcW w:w="330" w:type="pct"/>
            <w:tcBorders>
              <w:top w:val="nil"/>
              <w:left w:val="nil"/>
              <w:bottom w:val="nil"/>
              <w:right w:val="nil"/>
            </w:tcBorders>
          </w:tcPr>
          <w:p w14:paraId="0A4FEF25" w14:textId="684226E3" w:rsidR="00710794" w:rsidRPr="004954F3" w:rsidRDefault="00180E1D" w:rsidP="00773877">
            <w:pPr>
              <w:spacing w:before="120" w:after="120"/>
              <w:rPr>
                <w:b/>
              </w:rPr>
            </w:pPr>
            <w:r w:rsidRPr="004954F3">
              <w:rPr>
                <w:b/>
              </w:rPr>
              <w:lastRenderedPageBreak/>
              <w:t>8.2</w:t>
            </w:r>
          </w:p>
        </w:tc>
        <w:tc>
          <w:tcPr>
            <w:tcW w:w="4419" w:type="pct"/>
            <w:gridSpan w:val="5"/>
            <w:tcBorders>
              <w:top w:val="nil"/>
              <w:left w:val="nil"/>
              <w:bottom w:val="nil"/>
              <w:right w:val="nil"/>
            </w:tcBorders>
          </w:tcPr>
          <w:p w14:paraId="0A4FEF26" w14:textId="0182B0F4" w:rsidR="00710794" w:rsidRPr="004954F3" w:rsidRDefault="00B32757" w:rsidP="003C6F70">
            <w:pPr>
              <w:spacing w:before="120" w:after="120"/>
              <w:jc w:val="both"/>
              <w:rPr>
                <w:rFonts w:eastAsia="Times New Roman"/>
                <w:color w:val="000000"/>
              </w:rPr>
            </w:pPr>
            <w:r w:rsidRPr="004954F3">
              <w:rPr>
                <w:rFonts w:eastAsia="Times New Roman"/>
                <w:b/>
                <w:bCs/>
                <w:color w:val="000000"/>
              </w:rPr>
              <w:t>Dog/Litter Bin</w:t>
            </w:r>
            <w:r w:rsidR="00773877" w:rsidRPr="004954F3">
              <w:rPr>
                <w:rFonts w:eastAsia="Times New Roman"/>
                <w:color w:val="000000"/>
              </w:rPr>
              <w:t xml:space="preserve"> – </w:t>
            </w:r>
            <w:r w:rsidR="00180E1D" w:rsidRPr="004954F3">
              <w:rPr>
                <w:rFonts w:eastAsia="Times New Roman"/>
                <w:color w:val="000000"/>
              </w:rPr>
              <w:t xml:space="preserve">Cllr Wade confirmed the bin is </w:t>
            </w:r>
            <w:r w:rsidR="00BC4973">
              <w:rPr>
                <w:rFonts w:eastAsia="Times New Roman"/>
                <w:color w:val="000000"/>
              </w:rPr>
              <w:t>now in place but needs levelling out which was agreed to be carried out once the footpath has been completed</w:t>
            </w:r>
            <w:r w:rsidR="00B969AD">
              <w:rPr>
                <w:rFonts w:eastAsia="Times New Roman"/>
                <w:color w:val="000000"/>
              </w:rPr>
              <w:t xml:space="preserve"> by the 1</w:t>
            </w:r>
            <w:r w:rsidR="00B969AD" w:rsidRPr="00B969AD">
              <w:rPr>
                <w:rFonts w:eastAsia="Times New Roman"/>
                <w:color w:val="000000"/>
                <w:vertAlign w:val="superscript"/>
              </w:rPr>
              <w:t>st</w:t>
            </w:r>
            <w:r w:rsidR="00B969AD">
              <w:rPr>
                <w:rFonts w:eastAsia="Times New Roman"/>
                <w:color w:val="000000"/>
              </w:rPr>
              <w:t xml:space="preserve"> August</w:t>
            </w:r>
            <w:r w:rsidR="00BC4973">
              <w:rPr>
                <w:rFonts w:eastAsia="Times New Roman"/>
                <w:color w:val="000000"/>
              </w:rPr>
              <w:t xml:space="preserve">. </w:t>
            </w:r>
          </w:p>
        </w:tc>
      </w:tr>
      <w:tr w:rsidR="00B678BC" w:rsidRPr="004954F3" w14:paraId="395B99AD" w14:textId="77777777" w:rsidTr="00BB755D">
        <w:trPr>
          <w:gridAfter w:val="1"/>
          <w:wAfter w:w="251" w:type="pct"/>
        </w:trPr>
        <w:tc>
          <w:tcPr>
            <w:tcW w:w="330" w:type="pct"/>
            <w:tcBorders>
              <w:top w:val="nil"/>
              <w:left w:val="nil"/>
              <w:bottom w:val="nil"/>
              <w:right w:val="nil"/>
            </w:tcBorders>
          </w:tcPr>
          <w:p w14:paraId="7810C564" w14:textId="0B35257B" w:rsidR="00B678BC" w:rsidRPr="004954F3" w:rsidRDefault="00582532" w:rsidP="00773877">
            <w:pPr>
              <w:spacing w:before="120" w:after="120"/>
              <w:rPr>
                <w:b/>
              </w:rPr>
            </w:pPr>
            <w:r w:rsidRPr="004954F3">
              <w:rPr>
                <w:b/>
              </w:rPr>
              <w:t>8.3</w:t>
            </w:r>
          </w:p>
        </w:tc>
        <w:tc>
          <w:tcPr>
            <w:tcW w:w="4419" w:type="pct"/>
            <w:gridSpan w:val="5"/>
            <w:tcBorders>
              <w:top w:val="nil"/>
              <w:left w:val="nil"/>
              <w:bottom w:val="nil"/>
              <w:right w:val="nil"/>
            </w:tcBorders>
          </w:tcPr>
          <w:p w14:paraId="36717328" w14:textId="510E8DFD" w:rsidR="000D01E0" w:rsidRPr="004954F3" w:rsidRDefault="00582532" w:rsidP="003C6F70">
            <w:pPr>
              <w:spacing w:before="120" w:after="120"/>
              <w:jc w:val="both"/>
              <w:rPr>
                <w:rFonts w:eastAsia="Times New Roman"/>
                <w:color w:val="000000"/>
              </w:rPr>
            </w:pPr>
            <w:r w:rsidRPr="004954F3">
              <w:rPr>
                <w:rFonts w:eastAsia="Times New Roman"/>
                <w:b/>
                <w:bCs/>
                <w:color w:val="000000"/>
              </w:rPr>
              <w:t>Floodlights</w:t>
            </w:r>
            <w:r w:rsidR="00EC5B66" w:rsidRPr="004954F3">
              <w:rPr>
                <w:rFonts w:eastAsia="Times New Roman"/>
                <w:color w:val="000000"/>
              </w:rPr>
              <w:t xml:space="preserve"> – </w:t>
            </w:r>
            <w:r w:rsidR="00BC4973">
              <w:rPr>
                <w:rFonts w:eastAsia="Times New Roman"/>
                <w:color w:val="000000"/>
              </w:rPr>
              <w:t xml:space="preserve">The Chairman confirmed the work had been completed successfully and will be receiving a </w:t>
            </w:r>
            <w:r w:rsidR="00D407CA">
              <w:rPr>
                <w:rFonts w:eastAsia="Times New Roman"/>
                <w:color w:val="000000"/>
              </w:rPr>
              <w:t xml:space="preserve">Floodlight </w:t>
            </w:r>
            <w:r w:rsidR="00520ED0">
              <w:rPr>
                <w:rFonts w:eastAsia="Times New Roman"/>
                <w:color w:val="000000"/>
              </w:rPr>
              <w:t>Lumens</w:t>
            </w:r>
            <w:r w:rsidR="009D2CBB">
              <w:rPr>
                <w:rFonts w:eastAsia="Times New Roman"/>
                <w:color w:val="000000"/>
              </w:rPr>
              <w:t xml:space="preserve"> reading in the Autumn</w:t>
            </w:r>
            <w:r w:rsidR="00B969AD">
              <w:rPr>
                <w:rFonts w:eastAsia="Times New Roman"/>
                <w:color w:val="000000"/>
              </w:rPr>
              <w:t xml:space="preserve">. </w:t>
            </w:r>
            <w:r w:rsidR="00477719">
              <w:rPr>
                <w:rFonts w:eastAsia="Times New Roman"/>
                <w:color w:val="000000"/>
              </w:rPr>
              <w:t xml:space="preserve"> </w:t>
            </w:r>
          </w:p>
        </w:tc>
      </w:tr>
      <w:tr w:rsidR="001753E8" w:rsidRPr="004954F3" w14:paraId="3E74189E" w14:textId="77777777" w:rsidTr="00BB755D">
        <w:trPr>
          <w:gridAfter w:val="1"/>
          <w:wAfter w:w="251" w:type="pct"/>
        </w:trPr>
        <w:tc>
          <w:tcPr>
            <w:tcW w:w="330" w:type="pct"/>
            <w:tcBorders>
              <w:top w:val="nil"/>
              <w:left w:val="nil"/>
              <w:bottom w:val="nil"/>
              <w:right w:val="nil"/>
            </w:tcBorders>
          </w:tcPr>
          <w:p w14:paraId="11B246A4" w14:textId="15161786" w:rsidR="001753E8" w:rsidRPr="004954F3" w:rsidRDefault="001753E8" w:rsidP="00773877">
            <w:pPr>
              <w:spacing w:before="120" w:after="120"/>
              <w:rPr>
                <w:b/>
              </w:rPr>
            </w:pPr>
            <w:r>
              <w:rPr>
                <w:b/>
              </w:rPr>
              <w:t>8.4</w:t>
            </w:r>
          </w:p>
        </w:tc>
        <w:tc>
          <w:tcPr>
            <w:tcW w:w="4419" w:type="pct"/>
            <w:gridSpan w:val="5"/>
            <w:tcBorders>
              <w:top w:val="nil"/>
              <w:left w:val="nil"/>
              <w:bottom w:val="nil"/>
              <w:right w:val="nil"/>
            </w:tcBorders>
          </w:tcPr>
          <w:p w14:paraId="7F4CC024" w14:textId="08F27144" w:rsidR="001753E8" w:rsidRPr="001753E8" w:rsidRDefault="001753E8" w:rsidP="003C6F70">
            <w:pPr>
              <w:spacing w:before="120" w:after="120"/>
              <w:jc w:val="both"/>
              <w:rPr>
                <w:rFonts w:eastAsia="Times New Roman"/>
                <w:color w:val="000000"/>
              </w:rPr>
            </w:pPr>
            <w:r>
              <w:rPr>
                <w:rFonts w:eastAsia="Times New Roman"/>
                <w:b/>
                <w:bCs/>
                <w:color w:val="000000"/>
              </w:rPr>
              <w:t>SCA Discussions with Infinity</w:t>
            </w:r>
            <w:r>
              <w:rPr>
                <w:rFonts w:eastAsia="Times New Roman"/>
                <w:color w:val="000000"/>
              </w:rPr>
              <w:t xml:space="preserve"> – Cllr Parsons confirmed that she has attended meetings representing the PC with Infinity and the SCA.  Cllr Parsons recommended having a set of principles which she has drawn up and will circulate for everyone’s attention and response before forwarding to the SCA.</w:t>
            </w:r>
            <w:r w:rsidR="00F712DA">
              <w:rPr>
                <w:rFonts w:eastAsia="Times New Roman"/>
                <w:color w:val="000000"/>
              </w:rPr>
              <w:t xml:space="preserve">  </w:t>
            </w:r>
            <w:r w:rsidR="0021744A">
              <w:rPr>
                <w:rFonts w:eastAsia="Times New Roman"/>
                <w:color w:val="000000"/>
              </w:rPr>
              <w:t xml:space="preserve">Mr Robson &amp; Mr Ryder confirmed that a potential agreement </w:t>
            </w:r>
            <w:r w:rsidR="00EB2062">
              <w:rPr>
                <w:rFonts w:eastAsia="Times New Roman"/>
                <w:color w:val="000000"/>
              </w:rPr>
              <w:t>is possible</w:t>
            </w:r>
            <w:r w:rsidR="0021744A">
              <w:rPr>
                <w:rFonts w:eastAsia="Times New Roman"/>
                <w:color w:val="000000"/>
              </w:rPr>
              <w:t xml:space="preserve"> with Infinity, but some </w:t>
            </w:r>
            <w:r w:rsidR="00EB2062">
              <w:rPr>
                <w:rFonts w:eastAsia="Times New Roman"/>
                <w:color w:val="000000"/>
              </w:rPr>
              <w:t xml:space="preserve">items still require </w:t>
            </w:r>
            <w:r w:rsidR="0021744A">
              <w:rPr>
                <w:rFonts w:eastAsia="Times New Roman"/>
                <w:color w:val="000000"/>
              </w:rPr>
              <w:t>clarification</w:t>
            </w:r>
            <w:r w:rsidR="00EB2062">
              <w:rPr>
                <w:rFonts w:eastAsia="Times New Roman"/>
                <w:color w:val="000000"/>
              </w:rPr>
              <w:t xml:space="preserve"> and hopefully these will be addressed before the next meeting on the 19</w:t>
            </w:r>
            <w:r w:rsidR="00EB2062" w:rsidRPr="00EB2062">
              <w:rPr>
                <w:rFonts w:eastAsia="Times New Roman"/>
                <w:color w:val="000000"/>
                <w:vertAlign w:val="superscript"/>
              </w:rPr>
              <w:t>th</w:t>
            </w:r>
            <w:r w:rsidR="00EB2062">
              <w:rPr>
                <w:rFonts w:eastAsia="Times New Roman"/>
                <w:color w:val="000000"/>
              </w:rPr>
              <w:t xml:space="preserve"> July. </w:t>
            </w:r>
            <w:r w:rsidR="0021744A">
              <w:rPr>
                <w:rFonts w:eastAsia="Times New Roman"/>
                <w:color w:val="000000"/>
              </w:rPr>
              <w:t xml:space="preserve"> </w:t>
            </w:r>
          </w:p>
        </w:tc>
      </w:tr>
      <w:tr w:rsidR="008139CE" w:rsidRPr="004954F3" w14:paraId="1F437813" w14:textId="77777777" w:rsidTr="00BB755D">
        <w:trPr>
          <w:gridAfter w:val="1"/>
          <w:wAfter w:w="251" w:type="pct"/>
        </w:trPr>
        <w:tc>
          <w:tcPr>
            <w:tcW w:w="330" w:type="pct"/>
            <w:tcBorders>
              <w:top w:val="nil"/>
              <w:left w:val="nil"/>
              <w:bottom w:val="nil"/>
              <w:right w:val="nil"/>
            </w:tcBorders>
          </w:tcPr>
          <w:p w14:paraId="267D6228" w14:textId="26B89DBB" w:rsidR="008139CE" w:rsidRPr="004954F3" w:rsidRDefault="00ED25AD" w:rsidP="008139CE">
            <w:pPr>
              <w:spacing w:before="120" w:after="120"/>
              <w:rPr>
                <w:b/>
              </w:rPr>
            </w:pPr>
            <w:r w:rsidRPr="004954F3">
              <w:rPr>
                <w:b/>
              </w:rPr>
              <w:t>9</w:t>
            </w:r>
            <w:r w:rsidR="00433974" w:rsidRPr="004954F3">
              <w:rPr>
                <w:b/>
              </w:rPr>
              <w:t>.</w:t>
            </w:r>
          </w:p>
        </w:tc>
        <w:tc>
          <w:tcPr>
            <w:tcW w:w="4419" w:type="pct"/>
            <w:gridSpan w:val="5"/>
            <w:tcBorders>
              <w:top w:val="nil"/>
              <w:left w:val="nil"/>
              <w:bottom w:val="nil"/>
              <w:right w:val="nil"/>
            </w:tcBorders>
          </w:tcPr>
          <w:p w14:paraId="332B4D5B" w14:textId="53F6F8CE" w:rsidR="003C3BE8" w:rsidRPr="004954F3" w:rsidRDefault="003C3BE8" w:rsidP="003C6F70">
            <w:pPr>
              <w:spacing w:before="120" w:after="120"/>
              <w:jc w:val="both"/>
              <w:rPr>
                <w:rFonts w:eastAsia="Times New Roman"/>
                <w:color w:val="000000"/>
              </w:rPr>
            </w:pPr>
            <w:proofErr w:type="spellStart"/>
            <w:r w:rsidRPr="004954F3">
              <w:rPr>
                <w:rFonts w:eastAsia="Times New Roman"/>
                <w:b/>
                <w:bCs/>
                <w:color w:val="000000"/>
                <w:u w:val="single"/>
              </w:rPr>
              <w:t>Sidlesham</w:t>
            </w:r>
            <w:proofErr w:type="spellEnd"/>
            <w:r w:rsidRPr="004954F3">
              <w:rPr>
                <w:rFonts w:eastAsia="Times New Roman"/>
                <w:b/>
                <w:bCs/>
                <w:color w:val="000000"/>
                <w:u w:val="single"/>
              </w:rPr>
              <w:t xml:space="preserve"> Memorial Recreation Playground</w:t>
            </w:r>
          </w:p>
        </w:tc>
      </w:tr>
      <w:tr w:rsidR="003C3BE8" w:rsidRPr="004954F3" w14:paraId="5A5D1A90" w14:textId="77777777" w:rsidTr="00BB755D">
        <w:trPr>
          <w:gridAfter w:val="1"/>
          <w:wAfter w:w="251" w:type="pct"/>
        </w:trPr>
        <w:tc>
          <w:tcPr>
            <w:tcW w:w="330" w:type="pct"/>
            <w:tcBorders>
              <w:top w:val="nil"/>
              <w:left w:val="nil"/>
              <w:bottom w:val="nil"/>
              <w:right w:val="nil"/>
            </w:tcBorders>
          </w:tcPr>
          <w:p w14:paraId="5AFA72A1" w14:textId="4F82EAB7" w:rsidR="003C3BE8" w:rsidRPr="004954F3" w:rsidRDefault="003B5BF9" w:rsidP="008139CE">
            <w:pPr>
              <w:spacing w:before="120" w:after="120"/>
              <w:rPr>
                <w:b/>
              </w:rPr>
            </w:pPr>
            <w:r w:rsidRPr="004954F3">
              <w:rPr>
                <w:b/>
              </w:rPr>
              <w:t>9.1</w:t>
            </w:r>
          </w:p>
        </w:tc>
        <w:tc>
          <w:tcPr>
            <w:tcW w:w="4419" w:type="pct"/>
            <w:gridSpan w:val="5"/>
            <w:tcBorders>
              <w:top w:val="nil"/>
              <w:left w:val="nil"/>
              <w:bottom w:val="nil"/>
              <w:right w:val="nil"/>
            </w:tcBorders>
          </w:tcPr>
          <w:p w14:paraId="550C77CF" w14:textId="40B71DC0" w:rsidR="003C3BE8" w:rsidRPr="004954F3" w:rsidRDefault="00C56F8D" w:rsidP="003C6F70">
            <w:pPr>
              <w:spacing w:before="120" w:after="120"/>
              <w:jc w:val="both"/>
              <w:rPr>
                <w:rFonts w:eastAsia="Times New Roman"/>
                <w:color w:val="000000"/>
              </w:rPr>
            </w:pPr>
            <w:r w:rsidRPr="004954F3">
              <w:rPr>
                <w:rFonts w:eastAsia="Times New Roman"/>
                <w:b/>
                <w:bCs/>
                <w:color w:val="000000"/>
              </w:rPr>
              <w:t>Zip Line Repairs</w:t>
            </w:r>
            <w:r w:rsidRPr="004954F3">
              <w:rPr>
                <w:rFonts w:eastAsia="Times New Roman"/>
                <w:color w:val="000000"/>
              </w:rPr>
              <w:t xml:space="preserve"> – Cllr Wade confirmed </w:t>
            </w:r>
            <w:r w:rsidR="00677105">
              <w:rPr>
                <w:rFonts w:eastAsia="Times New Roman"/>
                <w:color w:val="000000"/>
              </w:rPr>
              <w:t xml:space="preserve">the repairs have been carried out, but </w:t>
            </w:r>
            <w:r w:rsidR="00AC4658">
              <w:rPr>
                <w:rFonts w:eastAsia="Times New Roman"/>
                <w:color w:val="000000"/>
              </w:rPr>
              <w:t xml:space="preserve">Plan A was </w:t>
            </w:r>
            <w:r w:rsidR="001A4FF2">
              <w:rPr>
                <w:rFonts w:eastAsia="Times New Roman"/>
                <w:color w:val="000000"/>
              </w:rPr>
              <w:t>unsuccessful,</w:t>
            </w:r>
            <w:r w:rsidR="00AC4658">
              <w:rPr>
                <w:rFonts w:eastAsia="Times New Roman"/>
                <w:color w:val="000000"/>
              </w:rPr>
              <w:t xml:space="preserve"> and Mr Milford had to resort to Plan B which has </w:t>
            </w:r>
            <w:r w:rsidR="001008C0">
              <w:rPr>
                <w:rFonts w:eastAsia="Times New Roman"/>
                <w:color w:val="000000"/>
              </w:rPr>
              <w:t>increased the cost a little.</w:t>
            </w:r>
            <w:r w:rsidR="000D15C0" w:rsidRPr="004954F3">
              <w:rPr>
                <w:rFonts w:eastAsia="Times New Roman"/>
                <w:color w:val="000000"/>
              </w:rPr>
              <w:t xml:space="preserve"> </w:t>
            </w:r>
            <w:r w:rsidR="00560BA4" w:rsidRPr="004954F3">
              <w:rPr>
                <w:rFonts w:eastAsia="Times New Roman"/>
                <w:color w:val="000000"/>
              </w:rPr>
              <w:t xml:space="preserve"> </w:t>
            </w:r>
            <w:r w:rsidR="004510C5" w:rsidRPr="004954F3">
              <w:rPr>
                <w:rFonts w:eastAsia="Times New Roman"/>
                <w:color w:val="000000"/>
              </w:rPr>
              <w:t xml:space="preserve"> </w:t>
            </w:r>
          </w:p>
        </w:tc>
      </w:tr>
      <w:tr w:rsidR="00C25FD0" w:rsidRPr="004954F3" w14:paraId="0A4FEF2A" w14:textId="77777777" w:rsidTr="00BB755D">
        <w:trPr>
          <w:gridAfter w:val="1"/>
          <w:wAfter w:w="251" w:type="pct"/>
        </w:trPr>
        <w:tc>
          <w:tcPr>
            <w:tcW w:w="330" w:type="pct"/>
            <w:tcBorders>
              <w:top w:val="nil"/>
              <w:left w:val="nil"/>
              <w:bottom w:val="nil"/>
              <w:right w:val="nil"/>
            </w:tcBorders>
          </w:tcPr>
          <w:p w14:paraId="0A4FEF28" w14:textId="07EB013E" w:rsidR="00C25FD0" w:rsidRPr="004954F3" w:rsidRDefault="000A3E7C" w:rsidP="000A3E7C">
            <w:pPr>
              <w:spacing w:before="120" w:after="120"/>
              <w:rPr>
                <w:b/>
              </w:rPr>
            </w:pPr>
            <w:r w:rsidRPr="004954F3">
              <w:rPr>
                <w:b/>
              </w:rPr>
              <w:t>1</w:t>
            </w:r>
            <w:r w:rsidR="00BF28E1" w:rsidRPr="004954F3">
              <w:rPr>
                <w:b/>
              </w:rPr>
              <w:t>0</w:t>
            </w:r>
            <w:r w:rsidRPr="004954F3">
              <w:rPr>
                <w:b/>
              </w:rPr>
              <w:t>.</w:t>
            </w:r>
          </w:p>
        </w:tc>
        <w:tc>
          <w:tcPr>
            <w:tcW w:w="4419" w:type="pct"/>
            <w:gridSpan w:val="5"/>
            <w:tcBorders>
              <w:top w:val="nil"/>
              <w:left w:val="nil"/>
              <w:bottom w:val="nil"/>
              <w:right w:val="nil"/>
            </w:tcBorders>
          </w:tcPr>
          <w:p w14:paraId="0A4FEF29" w14:textId="2BDE0BBE" w:rsidR="00C25FD0" w:rsidRPr="004954F3" w:rsidRDefault="001008C0" w:rsidP="00B509C3">
            <w:pPr>
              <w:jc w:val="both"/>
              <w:rPr>
                <w:bCs/>
              </w:rPr>
            </w:pPr>
            <w:r w:rsidRPr="001A4FF2">
              <w:rPr>
                <w:b/>
                <w:u w:val="single"/>
              </w:rPr>
              <w:t>Council Meeting Place</w:t>
            </w:r>
            <w:r>
              <w:rPr>
                <w:bCs/>
              </w:rPr>
              <w:t xml:space="preserve"> – after discussion it was agreed to remain in the Parish Rooms </w:t>
            </w:r>
            <w:r w:rsidR="00252F00">
              <w:rPr>
                <w:bCs/>
              </w:rPr>
              <w:t>for the foreseeable future</w:t>
            </w:r>
            <w:r w:rsidR="00281ECE">
              <w:rPr>
                <w:bCs/>
              </w:rPr>
              <w:t xml:space="preserve"> but hold the APM at the SMRG Hall. </w:t>
            </w:r>
          </w:p>
        </w:tc>
      </w:tr>
      <w:tr w:rsidR="0011315F" w:rsidRPr="004954F3" w14:paraId="740897C2" w14:textId="77777777" w:rsidTr="00BB755D">
        <w:trPr>
          <w:gridAfter w:val="1"/>
          <w:wAfter w:w="251" w:type="pct"/>
        </w:trPr>
        <w:tc>
          <w:tcPr>
            <w:tcW w:w="330" w:type="pct"/>
            <w:tcBorders>
              <w:top w:val="nil"/>
              <w:left w:val="nil"/>
              <w:bottom w:val="nil"/>
              <w:right w:val="nil"/>
            </w:tcBorders>
          </w:tcPr>
          <w:p w14:paraId="18DB717C" w14:textId="3E2882C2" w:rsidR="0011315F" w:rsidRPr="004954F3" w:rsidRDefault="0011315F" w:rsidP="000A3E7C">
            <w:pPr>
              <w:spacing w:before="120" w:after="120"/>
              <w:rPr>
                <w:b/>
              </w:rPr>
            </w:pPr>
            <w:r w:rsidRPr="004954F3">
              <w:rPr>
                <w:b/>
              </w:rPr>
              <w:t>11.</w:t>
            </w:r>
          </w:p>
        </w:tc>
        <w:tc>
          <w:tcPr>
            <w:tcW w:w="4419" w:type="pct"/>
            <w:gridSpan w:val="5"/>
            <w:tcBorders>
              <w:top w:val="nil"/>
              <w:left w:val="nil"/>
              <w:bottom w:val="nil"/>
              <w:right w:val="nil"/>
            </w:tcBorders>
          </w:tcPr>
          <w:p w14:paraId="359D7119" w14:textId="318BFFD4" w:rsidR="0011315F" w:rsidRPr="004954F3" w:rsidRDefault="00E362F1" w:rsidP="00C94C5F">
            <w:pPr>
              <w:spacing w:before="120"/>
              <w:jc w:val="both"/>
              <w:rPr>
                <w:bCs/>
              </w:rPr>
            </w:pPr>
            <w:r w:rsidRPr="001A4FF2">
              <w:rPr>
                <w:b/>
                <w:u w:val="single"/>
              </w:rPr>
              <w:t>Calendar</w:t>
            </w:r>
            <w:r w:rsidR="004F1F25" w:rsidRPr="001A4FF2">
              <w:rPr>
                <w:b/>
                <w:u w:val="single"/>
              </w:rPr>
              <w:t xml:space="preserve"> for Next Years Meetings/APM/Known Absences</w:t>
            </w:r>
            <w:r w:rsidR="0011315F" w:rsidRPr="004954F3">
              <w:rPr>
                <w:bCs/>
              </w:rPr>
              <w:t xml:space="preserve"> – Cllr Wade </w:t>
            </w:r>
            <w:r w:rsidR="002B235D">
              <w:rPr>
                <w:bCs/>
              </w:rPr>
              <w:t xml:space="preserve">explained the reasoning for this and the list the Clerk circulated was agreed. </w:t>
            </w:r>
          </w:p>
        </w:tc>
      </w:tr>
      <w:tr w:rsidR="00106DAB" w:rsidRPr="004954F3" w14:paraId="54552B8C" w14:textId="77777777" w:rsidTr="00BB755D">
        <w:trPr>
          <w:gridAfter w:val="1"/>
          <w:wAfter w:w="251" w:type="pct"/>
        </w:trPr>
        <w:tc>
          <w:tcPr>
            <w:tcW w:w="330" w:type="pct"/>
            <w:tcBorders>
              <w:top w:val="nil"/>
              <w:left w:val="nil"/>
              <w:bottom w:val="nil"/>
              <w:right w:val="nil"/>
            </w:tcBorders>
          </w:tcPr>
          <w:p w14:paraId="36970C60" w14:textId="6CD4D6F5" w:rsidR="00106DAB" w:rsidRPr="004954F3" w:rsidRDefault="00106DAB" w:rsidP="004510C5">
            <w:pPr>
              <w:spacing w:before="120" w:after="120"/>
              <w:rPr>
                <w:b/>
              </w:rPr>
            </w:pPr>
            <w:r w:rsidRPr="004954F3">
              <w:rPr>
                <w:b/>
              </w:rPr>
              <w:t>1</w:t>
            </w:r>
            <w:r w:rsidR="009344CB" w:rsidRPr="004954F3">
              <w:rPr>
                <w:b/>
              </w:rPr>
              <w:t>2</w:t>
            </w:r>
            <w:r w:rsidRPr="004954F3">
              <w:rPr>
                <w:b/>
              </w:rPr>
              <w:t>.</w:t>
            </w:r>
          </w:p>
        </w:tc>
        <w:tc>
          <w:tcPr>
            <w:tcW w:w="4419" w:type="pct"/>
            <w:gridSpan w:val="5"/>
            <w:tcBorders>
              <w:top w:val="nil"/>
              <w:left w:val="nil"/>
              <w:bottom w:val="nil"/>
              <w:right w:val="nil"/>
            </w:tcBorders>
          </w:tcPr>
          <w:p w14:paraId="5BC29EDB" w14:textId="339E1163" w:rsidR="00106DAB" w:rsidRPr="004954F3" w:rsidRDefault="00F11D1F" w:rsidP="00536886">
            <w:pPr>
              <w:spacing w:before="120" w:after="120"/>
              <w:jc w:val="both"/>
            </w:pPr>
            <w:r w:rsidRPr="004954F3">
              <w:rPr>
                <w:b/>
                <w:bCs/>
                <w:u w:val="single"/>
              </w:rPr>
              <w:t>Correspondence Received</w:t>
            </w:r>
            <w:r w:rsidR="00424349" w:rsidRPr="004954F3">
              <w:t xml:space="preserve"> – </w:t>
            </w:r>
            <w:r w:rsidR="005758C6">
              <w:t xml:space="preserve">The Chairman explained that a suggestion had been put forward due to the increase of mail being received </w:t>
            </w:r>
            <w:r w:rsidR="000B5C8B">
              <w:t xml:space="preserve">mostly for SCA that a small post box be </w:t>
            </w:r>
            <w:r w:rsidR="00763DE5">
              <w:t>purchased</w:t>
            </w:r>
            <w:r w:rsidR="00AE61DE">
              <w:t xml:space="preserve">.  The Clerk was asked to contact SCA to request this.  </w:t>
            </w:r>
          </w:p>
        </w:tc>
      </w:tr>
      <w:tr w:rsidR="00F11D1F" w:rsidRPr="004954F3" w14:paraId="75B57B4A" w14:textId="77777777" w:rsidTr="00BB755D">
        <w:trPr>
          <w:gridAfter w:val="1"/>
          <w:wAfter w:w="251" w:type="pct"/>
        </w:trPr>
        <w:tc>
          <w:tcPr>
            <w:tcW w:w="330" w:type="pct"/>
            <w:tcBorders>
              <w:top w:val="nil"/>
              <w:left w:val="nil"/>
              <w:bottom w:val="nil"/>
              <w:right w:val="nil"/>
            </w:tcBorders>
          </w:tcPr>
          <w:p w14:paraId="72174A8B" w14:textId="47EA0267" w:rsidR="00F11D1F" w:rsidRPr="004954F3" w:rsidRDefault="00F11D1F" w:rsidP="004510C5">
            <w:pPr>
              <w:spacing w:before="120" w:after="120"/>
              <w:rPr>
                <w:b/>
              </w:rPr>
            </w:pPr>
            <w:r w:rsidRPr="004954F3">
              <w:rPr>
                <w:b/>
              </w:rPr>
              <w:t>1</w:t>
            </w:r>
            <w:r w:rsidR="009344CB" w:rsidRPr="004954F3">
              <w:rPr>
                <w:b/>
              </w:rPr>
              <w:t>3.</w:t>
            </w:r>
          </w:p>
        </w:tc>
        <w:tc>
          <w:tcPr>
            <w:tcW w:w="4419" w:type="pct"/>
            <w:gridSpan w:val="5"/>
            <w:tcBorders>
              <w:top w:val="nil"/>
              <w:left w:val="nil"/>
              <w:bottom w:val="nil"/>
              <w:right w:val="nil"/>
            </w:tcBorders>
          </w:tcPr>
          <w:p w14:paraId="0293A88B" w14:textId="1885CABF" w:rsidR="00F11D1F" w:rsidRPr="004954F3" w:rsidRDefault="000237E5" w:rsidP="00536886">
            <w:pPr>
              <w:spacing w:before="120" w:after="120"/>
              <w:jc w:val="both"/>
            </w:pPr>
            <w:r w:rsidRPr="004954F3">
              <w:rPr>
                <w:b/>
                <w:bCs/>
                <w:u w:val="single"/>
              </w:rPr>
              <w:t>Domain Changes to .Gov.Uk Address</w:t>
            </w:r>
            <w:r w:rsidRPr="004954F3">
              <w:t xml:space="preserve"> </w:t>
            </w:r>
            <w:r w:rsidR="003A61EB" w:rsidRPr="004954F3">
              <w:t>–</w:t>
            </w:r>
            <w:r w:rsidRPr="004954F3">
              <w:t xml:space="preserve"> </w:t>
            </w:r>
            <w:r w:rsidR="0036242B">
              <w:t xml:space="preserve">The Clerk reported that another government </w:t>
            </w:r>
            <w:r w:rsidR="004F46BE">
              <w:t>company</w:t>
            </w:r>
            <w:r w:rsidR="0036242B">
              <w:t xml:space="preserve"> had taken over the responsibility </w:t>
            </w:r>
            <w:r w:rsidR="004F46BE">
              <w:t>of domains and that no new applications were being processed until after the 1</w:t>
            </w:r>
            <w:r w:rsidR="004F46BE" w:rsidRPr="004F46BE">
              <w:rPr>
                <w:vertAlign w:val="superscript"/>
              </w:rPr>
              <w:t>st</w:t>
            </w:r>
            <w:r w:rsidR="004F46BE">
              <w:t xml:space="preserve"> July.  The Clerk has asked for an </w:t>
            </w:r>
            <w:r w:rsidR="006104F4">
              <w:t>update but</w:t>
            </w:r>
            <w:r w:rsidR="004F46BE">
              <w:t xml:space="preserve"> had not received a response </w:t>
            </w:r>
            <w:r w:rsidR="006104F4">
              <w:t xml:space="preserve">prior to this meeting. This will be reviewed in September. </w:t>
            </w:r>
          </w:p>
        </w:tc>
      </w:tr>
      <w:tr w:rsidR="00F2799E" w:rsidRPr="004954F3" w14:paraId="3B262441" w14:textId="77777777" w:rsidTr="00BB755D">
        <w:trPr>
          <w:gridAfter w:val="1"/>
          <w:wAfter w:w="251" w:type="pct"/>
        </w:trPr>
        <w:tc>
          <w:tcPr>
            <w:tcW w:w="330" w:type="pct"/>
            <w:tcBorders>
              <w:top w:val="nil"/>
              <w:left w:val="nil"/>
              <w:bottom w:val="nil"/>
              <w:right w:val="nil"/>
            </w:tcBorders>
          </w:tcPr>
          <w:p w14:paraId="2BF7A6BB" w14:textId="7C31DC55" w:rsidR="00F2799E" w:rsidRPr="004954F3" w:rsidRDefault="00BC12CB" w:rsidP="00BD11FA">
            <w:pPr>
              <w:spacing w:before="120" w:after="120"/>
              <w:rPr>
                <w:b/>
              </w:rPr>
            </w:pPr>
            <w:r w:rsidRPr="004954F3">
              <w:rPr>
                <w:b/>
              </w:rPr>
              <w:t>1</w:t>
            </w:r>
            <w:r w:rsidR="00AD5D01" w:rsidRPr="004954F3">
              <w:rPr>
                <w:b/>
              </w:rPr>
              <w:t>4</w:t>
            </w:r>
            <w:r w:rsidRPr="004954F3">
              <w:rPr>
                <w:b/>
              </w:rPr>
              <w:t>.</w:t>
            </w:r>
          </w:p>
        </w:tc>
        <w:tc>
          <w:tcPr>
            <w:tcW w:w="4419" w:type="pct"/>
            <w:gridSpan w:val="5"/>
            <w:tcBorders>
              <w:top w:val="nil"/>
              <w:left w:val="nil"/>
              <w:bottom w:val="nil"/>
              <w:right w:val="nil"/>
            </w:tcBorders>
          </w:tcPr>
          <w:p w14:paraId="56C41352" w14:textId="525B4A36" w:rsidR="000D1B5E" w:rsidRPr="004954F3" w:rsidRDefault="006104F4" w:rsidP="00AB56E3">
            <w:pPr>
              <w:spacing w:before="120" w:after="120"/>
              <w:jc w:val="both"/>
            </w:pPr>
            <w:r w:rsidRPr="00F719E3">
              <w:rPr>
                <w:b/>
                <w:bCs/>
                <w:u w:val="single"/>
              </w:rPr>
              <w:t>Insurance</w:t>
            </w:r>
            <w:r w:rsidR="004E3D2B" w:rsidRPr="004954F3">
              <w:t xml:space="preserve"> </w:t>
            </w:r>
            <w:r w:rsidR="00333F3D" w:rsidRPr="004954F3">
              <w:t>–</w:t>
            </w:r>
            <w:r w:rsidR="004E3D2B" w:rsidRPr="004954F3">
              <w:t xml:space="preserve"> </w:t>
            </w:r>
            <w:r w:rsidR="00333F3D" w:rsidRPr="004954F3">
              <w:t xml:space="preserve">Cllr Wade </w:t>
            </w:r>
            <w:r w:rsidR="00EA7611">
              <w:t xml:space="preserve">explained we had received notification from our present insurers regarding cyber protection and that our present policy </w:t>
            </w:r>
            <w:r w:rsidR="002C4177">
              <w:t xml:space="preserve">is essentially an emergency service in the event of a breach </w:t>
            </w:r>
            <w:r w:rsidR="000F2875">
              <w:t xml:space="preserve">for initial forensic investigation and immediate advice/assistance.  There is no additional protection for third party claims or own losses/costs beyond the emergency assistance.  </w:t>
            </w:r>
            <w:r w:rsidR="00A61F2E">
              <w:t xml:space="preserve">They were recommending a separate policy </w:t>
            </w:r>
            <w:r w:rsidR="00111D46">
              <w:t>which would provide access to and co</w:t>
            </w:r>
            <w:r w:rsidR="000A0DFF">
              <w:t xml:space="preserve">vers the costs of an investigation into the breach to identity the problem, eradicate the issue and protect the system/data.  </w:t>
            </w:r>
            <w:r w:rsidR="00221A9D">
              <w:t xml:space="preserve">It also protects third parties.  </w:t>
            </w:r>
            <w:r w:rsidR="00E90E76">
              <w:t xml:space="preserve">Their quote was £406.00. </w:t>
            </w:r>
            <w:r w:rsidR="00AB56E3">
              <w:t>T</w:t>
            </w:r>
            <w:r w:rsidR="00E90E76">
              <w:t xml:space="preserve">he Clerk confirmed </w:t>
            </w:r>
            <w:r w:rsidR="002248C3">
              <w:t>researching other</w:t>
            </w:r>
            <w:r w:rsidR="00F32684">
              <w:t xml:space="preserve"> companies into the matter and </w:t>
            </w:r>
            <w:r w:rsidR="00E90E76">
              <w:t xml:space="preserve">on a </w:t>
            </w:r>
            <w:r w:rsidR="009C0A76">
              <w:t>recommendation</w:t>
            </w:r>
            <w:r w:rsidR="00B47E51">
              <w:t xml:space="preserve"> </w:t>
            </w:r>
            <w:r w:rsidR="00555F15">
              <w:t>found</w:t>
            </w:r>
            <w:r w:rsidR="00B47E51">
              <w:t xml:space="preserve"> a further quote for £268.92.  </w:t>
            </w:r>
            <w:r w:rsidR="00B06A3B">
              <w:t xml:space="preserve">After discussion it was agreed for the Clerk to send details to the Chairman and the Cllr Wade for their consideration as to the best </w:t>
            </w:r>
            <w:r w:rsidR="00507D9E">
              <w:t xml:space="preserve">provider, but it was agreed by all in principle that we should obtain this further insurance cover. </w:t>
            </w:r>
            <w:r w:rsidR="009C0A76">
              <w:t xml:space="preserve"> </w:t>
            </w:r>
          </w:p>
        </w:tc>
      </w:tr>
      <w:tr w:rsidR="00A14543" w:rsidRPr="004954F3" w14:paraId="5A323CDA" w14:textId="77777777" w:rsidTr="00BB755D">
        <w:trPr>
          <w:gridAfter w:val="1"/>
          <w:wAfter w:w="251" w:type="pct"/>
        </w:trPr>
        <w:tc>
          <w:tcPr>
            <w:tcW w:w="330" w:type="pct"/>
            <w:tcBorders>
              <w:top w:val="nil"/>
              <w:left w:val="nil"/>
              <w:bottom w:val="nil"/>
              <w:right w:val="nil"/>
            </w:tcBorders>
          </w:tcPr>
          <w:p w14:paraId="0090D938" w14:textId="5974778E" w:rsidR="00A14543" w:rsidRPr="004954F3" w:rsidRDefault="00A14543" w:rsidP="00BD11FA">
            <w:pPr>
              <w:spacing w:before="120" w:after="120"/>
              <w:rPr>
                <w:b/>
              </w:rPr>
            </w:pPr>
            <w:r w:rsidRPr="004954F3">
              <w:rPr>
                <w:b/>
              </w:rPr>
              <w:lastRenderedPageBreak/>
              <w:t>1</w:t>
            </w:r>
            <w:r w:rsidR="00AB56E3">
              <w:rPr>
                <w:b/>
              </w:rPr>
              <w:t>5</w:t>
            </w:r>
            <w:r w:rsidRPr="004954F3">
              <w:rPr>
                <w:b/>
              </w:rPr>
              <w:t>.</w:t>
            </w:r>
          </w:p>
        </w:tc>
        <w:tc>
          <w:tcPr>
            <w:tcW w:w="4419" w:type="pct"/>
            <w:gridSpan w:val="5"/>
            <w:tcBorders>
              <w:top w:val="nil"/>
              <w:left w:val="nil"/>
              <w:bottom w:val="nil"/>
              <w:right w:val="nil"/>
            </w:tcBorders>
          </w:tcPr>
          <w:p w14:paraId="4FE9DF8E" w14:textId="5EEE745B" w:rsidR="00A14543" w:rsidRPr="004954F3" w:rsidRDefault="00355EFE" w:rsidP="00F502F5">
            <w:pPr>
              <w:jc w:val="both"/>
            </w:pPr>
            <w:r w:rsidRPr="004954F3">
              <w:rPr>
                <w:b/>
                <w:bCs/>
                <w:u w:val="single"/>
              </w:rPr>
              <w:t xml:space="preserve">Ratification of </w:t>
            </w:r>
            <w:r w:rsidR="00AB56E3">
              <w:rPr>
                <w:b/>
                <w:bCs/>
                <w:u w:val="single"/>
              </w:rPr>
              <w:t>Training</w:t>
            </w:r>
            <w:r w:rsidRPr="004954F3">
              <w:rPr>
                <w:b/>
                <w:bCs/>
                <w:u w:val="single"/>
              </w:rPr>
              <w:t xml:space="preserve"> Policy</w:t>
            </w:r>
            <w:r w:rsidR="003D3239">
              <w:rPr>
                <w:b/>
                <w:bCs/>
                <w:u w:val="single"/>
              </w:rPr>
              <w:t xml:space="preserve"> </w:t>
            </w:r>
            <w:r w:rsidR="003D3239">
              <w:t>– Cllr Wade proposed acceptance of the Policy,</w:t>
            </w:r>
            <w:r w:rsidR="00A73755">
              <w:t xml:space="preserve"> seconded by Cllr Mellodey and agreed by all. </w:t>
            </w:r>
          </w:p>
        </w:tc>
      </w:tr>
      <w:tr w:rsidR="0012367C" w:rsidRPr="004954F3" w14:paraId="17C93BE7" w14:textId="77777777" w:rsidTr="00BB755D">
        <w:trPr>
          <w:gridAfter w:val="1"/>
          <w:wAfter w:w="251" w:type="pct"/>
        </w:trPr>
        <w:tc>
          <w:tcPr>
            <w:tcW w:w="330" w:type="pct"/>
            <w:tcBorders>
              <w:top w:val="nil"/>
              <w:left w:val="nil"/>
              <w:bottom w:val="nil"/>
              <w:right w:val="nil"/>
            </w:tcBorders>
          </w:tcPr>
          <w:p w14:paraId="61E26D3E" w14:textId="5A515193" w:rsidR="0012367C" w:rsidRPr="004954F3" w:rsidRDefault="00AC3E94" w:rsidP="00BD11FA">
            <w:pPr>
              <w:spacing w:before="120" w:after="120"/>
              <w:rPr>
                <w:b/>
              </w:rPr>
            </w:pPr>
            <w:r w:rsidRPr="004954F3">
              <w:rPr>
                <w:b/>
              </w:rPr>
              <w:t>1</w:t>
            </w:r>
            <w:r w:rsidR="00E75EA3">
              <w:rPr>
                <w:b/>
              </w:rPr>
              <w:t>6</w:t>
            </w:r>
            <w:r w:rsidRPr="004954F3">
              <w:rPr>
                <w:b/>
              </w:rPr>
              <w:t>.</w:t>
            </w:r>
          </w:p>
        </w:tc>
        <w:tc>
          <w:tcPr>
            <w:tcW w:w="4419" w:type="pct"/>
            <w:gridSpan w:val="5"/>
            <w:tcBorders>
              <w:top w:val="nil"/>
              <w:left w:val="nil"/>
              <w:bottom w:val="nil"/>
              <w:right w:val="nil"/>
            </w:tcBorders>
          </w:tcPr>
          <w:p w14:paraId="616FB180" w14:textId="77777777" w:rsidR="00206B13" w:rsidRPr="00206B13" w:rsidRDefault="00E9561B" w:rsidP="00206B13">
            <w:pPr>
              <w:spacing w:before="120" w:after="120"/>
              <w:jc w:val="both"/>
            </w:pPr>
            <w:r w:rsidRPr="004954F3">
              <w:rPr>
                <w:b/>
                <w:bCs/>
                <w:u w:val="single"/>
              </w:rPr>
              <w:t>Matters of Urgent Public Importance</w:t>
            </w:r>
            <w:r w:rsidR="00020B02" w:rsidRPr="004954F3">
              <w:rPr>
                <w:b/>
                <w:bCs/>
              </w:rPr>
              <w:t xml:space="preserve"> </w:t>
            </w:r>
            <w:r w:rsidR="00CD0067" w:rsidRPr="004954F3">
              <w:rPr>
                <w:b/>
                <w:bCs/>
              </w:rPr>
              <w:t>–</w:t>
            </w:r>
            <w:r w:rsidR="00B923DA">
              <w:rPr>
                <w:b/>
                <w:bCs/>
              </w:rPr>
              <w:t xml:space="preserve"> </w:t>
            </w:r>
            <w:r w:rsidR="00206B13" w:rsidRPr="00206B13">
              <w:t>Having heard in the preceding Planning Meeting of the significant concerns raised by a number of residents regarding the acquisition and misuse of land in the Parish, Councillors unanimously agreed to support the actions undertaken by the Planning Committee and to ensure all incidents of suspected planning contravention, environmental concern, and intimidatory behaviour will, without exception, be immediately reported to the relevant authorities.  Councillors also agreed that parishioners should not hesitate in relating such incidents, either individually (by name or anonymously), through the relevant websites or by contacting the Parish Clerk.</w:t>
            </w:r>
          </w:p>
          <w:p w14:paraId="4685D856" w14:textId="0207CCF8" w:rsidR="0012367C" w:rsidRPr="004954F3" w:rsidRDefault="00C07AE6" w:rsidP="00C07AE6">
            <w:pPr>
              <w:spacing w:before="120" w:after="120"/>
              <w:jc w:val="both"/>
            </w:pPr>
            <w:r>
              <w:t>(</w:t>
            </w:r>
            <w:r w:rsidR="00206B13" w:rsidRPr="00206B13">
              <w:t xml:space="preserve">Post Meeting Note:  The </w:t>
            </w:r>
            <w:proofErr w:type="spellStart"/>
            <w:r w:rsidR="00206B13" w:rsidRPr="00206B13">
              <w:t>Sidlesham</w:t>
            </w:r>
            <w:proofErr w:type="spellEnd"/>
            <w:r w:rsidR="00206B13" w:rsidRPr="00206B13">
              <w:t xml:space="preserve"> Parish Council Website (</w:t>
            </w:r>
            <w:hyperlink r:id="rId7" w:history="1">
              <w:r w:rsidR="00206B13" w:rsidRPr="00206B13">
                <w:rPr>
                  <w:rStyle w:val="Hyperlink"/>
                </w:rPr>
                <w:t xml:space="preserve">Council - </w:t>
              </w:r>
              <w:proofErr w:type="spellStart"/>
              <w:r w:rsidR="00206B13" w:rsidRPr="00206B13">
                <w:rPr>
                  <w:rStyle w:val="Hyperlink"/>
                </w:rPr>
                <w:t>Sidlesham</w:t>
              </w:r>
              <w:proofErr w:type="spellEnd"/>
              <w:r w:rsidR="00206B13" w:rsidRPr="00206B13">
                <w:rPr>
                  <w:rStyle w:val="Hyperlink"/>
                </w:rPr>
                <w:t xml:space="preserve"> Parish Council</w:t>
              </w:r>
            </w:hyperlink>
            <w:r w:rsidR="00206B13" w:rsidRPr="00206B13">
              <w:t>) will be updated to contain the necessary contact details and Internet URLs)</w:t>
            </w:r>
            <w:r>
              <w:t>.</w:t>
            </w:r>
          </w:p>
        </w:tc>
      </w:tr>
      <w:tr w:rsidR="00C07AE6" w:rsidRPr="004954F3" w14:paraId="3F36FCEC" w14:textId="77777777" w:rsidTr="00BB755D">
        <w:trPr>
          <w:gridAfter w:val="1"/>
          <w:wAfter w:w="251" w:type="pct"/>
        </w:trPr>
        <w:tc>
          <w:tcPr>
            <w:tcW w:w="330" w:type="pct"/>
            <w:tcBorders>
              <w:top w:val="nil"/>
              <w:left w:val="nil"/>
              <w:bottom w:val="nil"/>
              <w:right w:val="nil"/>
            </w:tcBorders>
          </w:tcPr>
          <w:p w14:paraId="6B60D308" w14:textId="3B877AD3" w:rsidR="00C07AE6" w:rsidRPr="004954F3" w:rsidRDefault="006E45EB" w:rsidP="00BD11FA">
            <w:pPr>
              <w:spacing w:before="120" w:after="120"/>
              <w:rPr>
                <w:b/>
              </w:rPr>
            </w:pPr>
            <w:r>
              <w:rPr>
                <w:b/>
              </w:rPr>
              <w:t>17.</w:t>
            </w:r>
          </w:p>
        </w:tc>
        <w:tc>
          <w:tcPr>
            <w:tcW w:w="4419" w:type="pct"/>
            <w:gridSpan w:val="5"/>
            <w:tcBorders>
              <w:top w:val="nil"/>
              <w:left w:val="nil"/>
              <w:bottom w:val="nil"/>
              <w:right w:val="nil"/>
            </w:tcBorders>
          </w:tcPr>
          <w:p w14:paraId="7C8CC38D" w14:textId="3F501CD3" w:rsidR="00C07AE6" w:rsidRPr="006E45EB" w:rsidRDefault="006E45EB" w:rsidP="00206B13">
            <w:pPr>
              <w:spacing w:before="120" w:after="120"/>
              <w:jc w:val="both"/>
            </w:pPr>
            <w:proofErr w:type="spellStart"/>
            <w:r>
              <w:rPr>
                <w:b/>
                <w:bCs/>
                <w:u w:val="single"/>
              </w:rPr>
              <w:t>Shedule</w:t>
            </w:r>
            <w:proofErr w:type="spellEnd"/>
            <w:r>
              <w:rPr>
                <w:b/>
                <w:bCs/>
                <w:u w:val="single"/>
              </w:rPr>
              <w:t xml:space="preserve"> of Account</w:t>
            </w:r>
            <w:r>
              <w:t xml:space="preserve"> – Quarterly Report. The Chairman </w:t>
            </w:r>
            <w:r w:rsidR="00DC5CA6">
              <w:t xml:space="preserve">reported that the PC </w:t>
            </w:r>
            <w:r w:rsidR="0007403C">
              <w:t>finances was</w:t>
            </w:r>
            <w:r w:rsidR="00DC5CA6">
              <w:t xml:space="preserve"> a little over budget for this quarter, but reflected additional costs had been incurred for the </w:t>
            </w:r>
            <w:r w:rsidR="00C1474A">
              <w:t>SMRG Hall and felt this would even out over the next quarter.</w:t>
            </w:r>
          </w:p>
        </w:tc>
      </w:tr>
      <w:tr w:rsidR="00136511" w:rsidRPr="004954F3" w14:paraId="0A4FEF33" w14:textId="77777777" w:rsidTr="00BB755D">
        <w:trPr>
          <w:gridAfter w:val="1"/>
          <w:wAfter w:w="251" w:type="pct"/>
        </w:trPr>
        <w:tc>
          <w:tcPr>
            <w:tcW w:w="330" w:type="pct"/>
            <w:tcBorders>
              <w:top w:val="nil"/>
              <w:left w:val="nil"/>
              <w:bottom w:val="nil"/>
              <w:right w:val="nil"/>
            </w:tcBorders>
          </w:tcPr>
          <w:p w14:paraId="0A4FEF31" w14:textId="52A67FAC" w:rsidR="00136511" w:rsidRPr="004954F3" w:rsidRDefault="00C1474A" w:rsidP="00DE25FB">
            <w:pPr>
              <w:spacing w:before="120" w:after="120"/>
              <w:rPr>
                <w:b/>
              </w:rPr>
            </w:pPr>
            <w:r>
              <w:rPr>
                <w:b/>
              </w:rPr>
              <w:t>18</w:t>
            </w:r>
            <w:r w:rsidR="00DE25FB" w:rsidRPr="004954F3">
              <w:rPr>
                <w:b/>
              </w:rPr>
              <w:t>.</w:t>
            </w:r>
          </w:p>
        </w:tc>
        <w:tc>
          <w:tcPr>
            <w:tcW w:w="4419" w:type="pct"/>
            <w:gridSpan w:val="5"/>
            <w:tcBorders>
              <w:top w:val="nil"/>
              <w:left w:val="nil"/>
              <w:bottom w:val="nil"/>
              <w:right w:val="nil"/>
            </w:tcBorders>
          </w:tcPr>
          <w:p w14:paraId="0A4FEF32" w14:textId="509AECFA" w:rsidR="00B812C4" w:rsidRPr="004954F3" w:rsidRDefault="008F56A8" w:rsidP="00536886">
            <w:pPr>
              <w:spacing w:before="120" w:after="120"/>
              <w:jc w:val="both"/>
            </w:pPr>
            <w:r w:rsidRPr="004954F3">
              <w:rPr>
                <w:b/>
                <w:bCs/>
                <w:u w:val="single"/>
              </w:rPr>
              <w:t>Schedule of Account for Receipts Including Monies refunded from SCA*</w:t>
            </w:r>
            <w:r w:rsidRPr="004954F3">
              <w:t xml:space="preserve"> -</w:t>
            </w:r>
            <w:r w:rsidR="0030099A" w:rsidRPr="004954F3">
              <w:t xml:space="preserve"> Cllr </w:t>
            </w:r>
            <w:r w:rsidR="00A01254">
              <w:t xml:space="preserve">Harland </w:t>
            </w:r>
            <w:r w:rsidR="00034AB6" w:rsidRPr="004954F3">
              <w:t>proposed</w:t>
            </w:r>
            <w:r w:rsidR="00496B28">
              <w:t xml:space="preserve"> </w:t>
            </w:r>
            <w:r w:rsidR="00F92898">
              <w:t xml:space="preserve">and </w:t>
            </w:r>
            <w:r w:rsidR="00B43394">
              <w:t xml:space="preserve">Cllr Wade seconded the summary of income an expenditure </w:t>
            </w:r>
            <w:r w:rsidR="00C722F7">
              <w:t>at 18.1.1</w:t>
            </w:r>
            <w:r w:rsidR="007C1D93">
              <w:t xml:space="preserve"> to 18.2</w:t>
            </w:r>
            <w:r w:rsidR="003B0F90">
              <w:t xml:space="preserve">.14 be accepted.  All agreed.  </w:t>
            </w:r>
            <w:r w:rsidR="00053A37">
              <w:t>Balance of Unity Accounts as of the 30</w:t>
            </w:r>
            <w:r w:rsidR="00053A37" w:rsidRPr="00053A37">
              <w:rPr>
                <w:vertAlign w:val="superscript"/>
              </w:rPr>
              <w:t>th</w:t>
            </w:r>
            <w:r w:rsidR="00053A37">
              <w:t xml:space="preserve"> June 2024</w:t>
            </w:r>
            <w:r w:rsidR="007C1D93">
              <w:t xml:space="preserve"> </w:t>
            </w:r>
            <w:r w:rsidR="00C722F7">
              <w:t>was £</w:t>
            </w:r>
            <w:r w:rsidR="006F4266">
              <w:t>61,</w:t>
            </w:r>
            <w:r w:rsidR="007B3CF0">
              <w:t>093.07 which includes saving accounts.</w:t>
            </w:r>
            <w:r w:rsidR="0017257A">
              <w:t xml:space="preserve"> </w:t>
            </w:r>
          </w:p>
        </w:tc>
      </w:tr>
      <w:tr w:rsidR="00F9647C" w:rsidRPr="004954F3" w14:paraId="0A4FEF5A" w14:textId="77777777" w:rsidTr="00BB755D">
        <w:trPr>
          <w:gridAfter w:val="1"/>
          <w:wAfter w:w="251" w:type="pct"/>
        </w:trPr>
        <w:tc>
          <w:tcPr>
            <w:tcW w:w="330" w:type="pct"/>
            <w:tcBorders>
              <w:top w:val="nil"/>
              <w:left w:val="nil"/>
              <w:bottom w:val="nil"/>
              <w:right w:val="nil"/>
            </w:tcBorders>
          </w:tcPr>
          <w:p w14:paraId="0A4FEF34" w14:textId="4F698F03" w:rsidR="00F9647C" w:rsidRPr="004954F3" w:rsidRDefault="00831BA0" w:rsidP="00034AB6">
            <w:pPr>
              <w:spacing w:before="120" w:after="120"/>
              <w:rPr>
                <w:b/>
              </w:rPr>
            </w:pPr>
            <w:r>
              <w:rPr>
                <w:b/>
              </w:rPr>
              <w:t>18</w:t>
            </w:r>
            <w:r w:rsidR="00034AB6" w:rsidRPr="004954F3">
              <w:rPr>
                <w:b/>
              </w:rPr>
              <w:t>.1</w:t>
            </w:r>
          </w:p>
        </w:tc>
        <w:tc>
          <w:tcPr>
            <w:tcW w:w="4419" w:type="pct"/>
            <w:gridSpan w:val="5"/>
            <w:tcBorders>
              <w:top w:val="nil"/>
              <w:left w:val="nil"/>
              <w:bottom w:val="nil"/>
              <w:right w:val="nil"/>
            </w:tcBorders>
          </w:tcPr>
          <w:p w14:paraId="0A4FEF35" w14:textId="77777777" w:rsidR="00F9647C" w:rsidRPr="004954F3" w:rsidRDefault="00F9647C" w:rsidP="00F9647C">
            <w:pPr>
              <w:spacing w:before="120"/>
              <w:rPr>
                <w:b/>
                <w:u w:val="single"/>
              </w:rPr>
            </w:pPr>
            <w:r w:rsidRPr="004954F3">
              <w:rPr>
                <w:b/>
                <w:u w:val="single"/>
              </w:rPr>
              <w:t>Income</w:t>
            </w:r>
          </w:p>
          <w:tbl>
            <w:tblPr>
              <w:tblStyle w:val="TableGrid"/>
              <w:tblW w:w="5000" w:type="pct"/>
              <w:tblLook w:val="04A0" w:firstRow="1" w:lastRow="0" w:firstColumn="1" w:lastColumn="0" w:noHBand="0" w:noVBand="1"/>
            </w:tblPr>
            <w:tblGrid>
              <w:gridCol w:w="1144"/>
              <w:gridCol w:w="2773"/>
              <w:gridCol w:w="3406"/>
              <w:gridCol w:w="1096"/>
            </w:tblGrid>
            <w:tr w:rsidR="00F9647C" w:rsidRPr="004954F3" w14:paraId="0A4FEF3A" w14:textId="77777777" w:rsidTr="008F56A8">
              <w:trPr>
                <w:trHeight w:val="402"/>
              </w:trPr>
              <w:tc>
                <w:tcPr>
                  <w:tcW w:w="679" w:type="pct"/>
                </w:tcPr>
                <w:p w14:paraId="0A4FEF36" w14:textId="77777777" w:rsidR="00F9647C" w:rsidRPr="004954F3" w:rsidRDefault="00F9647C" w:rsidP="00F9647C">
                  <w:pPr>
                    <w:jc w:val="both"/>
                    <w:rPr>
                      <w:b/>
                      <w:bCs/>
                    </w:rPr>
                  </w:pPr>
                  <w:r w:rsidRPr="004954F3">
                    <w:rPr>
                      <w:b/>
                      <w:bCs/>
                    </w:rPr>
                    <w:t>Ref</w:t>
                  </w:r>
                </w:p>
              </w:tc>
              <w:tc>
                <w:tcPr>
                  <w:tcW w:w="1647" w:type="pct"/>
                </w:tcPr>
                <w:p w14:paraId="0A4FEF37" w14:textId="77777777" w:rsidR="00F9647C" w:rsidRPr="004954F3" w:rsidRDefault="00F9647C" w:rsidP="00F9647C">
                  <w:pPr>
                    <w:rPr>
                      <w:b/>
                      <w:bCs/>
                    </w:rPr>
                  </w:pPr>
                  <w:r w:rsidRPr="004954F3">
                    <w:rPr>
                      <w:b/>
                      <w:bCs/>
                    </w:rPr>
                    <w:t>Who</w:t>
                  </w:r>
                </w:p>
              </w:tc>
              <w:tc>
                <w:tcPr>
                  <w:tcW w:w="2023" w:type="pct"/>
                </w:tcPr>
                <w:p w14:paraId="0A4FEF38" w14:textId="77777777" w:rsidR="00F9647C" w:rsidRPr="004954F3" w:rsidRDefault="00F9647C" w:rsidP="00F9647C">
                  <w:pPr>
                    <w:rPr>
                      <w:b/>
                      <w:bCs/>
                    </w:rPr>
                  </w:pPr>
                  <w:r w:rsidRPr="004954F3">
                    <w:rPr>
                      <w:b/>
                      <w:bCs/>
                    </w:rPr>
                    <w:t xml:space="preserve">What </w:t>
                  </w:r>
                </w:p>
              </w:tc>
              <w:tc>
                <w:tcPr>
                  <w:tcW w:w="651" w:type="pct"/>
                </w:tcPr>
                <w:p w14:paraId="3DC6C99E" w14:textId="77777777" w:rsidR="00F9647C" w:rsidRPr="004954F3" w:rsidRDefault="00F9647C" w:rsidP="00F9647C">
                  <w:pPr>
                    <w:rPr>
                      <w:b/>
                      <w:bCs/>
                    </w:rPr>
                  </w:pPr>
                  <w:r w:rsidRPr="004954F3">
                    <w:rPr>
                      <w:b/>
                      <w:bCs/>
                    </w:rPr>
                    <w:t>Amount</w:t>
                  </w:r>
                </w:p>
                <w:p w14:paraId="0A4FEF39" w14:textId="0E3194EF" w:rsidR="00DA2AAA" w:rsidRPr="004954F3" w:rsidRDefault="00DA2AAA" w:rsidP="00F9647C">
                  <w:pPr>
                    <w:rPr>
                      <w:b/>
                      <w:bCs/>
                    </w:rPr>
                  </w:pPr>
                  <w:r w:rsidRPr="004954F3">
                    <w:rPr>
                      <w:b/>
                      <w:bCs/>
                    </w:rPr>
                    <w:t>£</w:t>
                  </w:r>
                </w:p>
              </w:tc>
            </w:tr>
            <w:tr w:rsidR="00841F8C" w:rsidRPr="004954F3" w14:paraId="0A4FEF3F" w14:textId="77777777" w:rsidTr="008F56A8">
              <w:tc>
                <w:tcPr>
                  <w:tcW w:w="679" w:type="pct"/>
                </w:tcPr>
                <w:p w14:paraId="0A4FEF3B" w14:textId="57D6A8D0" w:rsidR="00841F8C" w:rsidRPr="004954F3" w:rsidRDefault="00831BA0" w:rsidP="00841F8C">
                  <w:r>
                    <w:rPr>
                      <w:bCs/>
                    </w:rPr>
                    <w:t>18</w:t>
                  </w:r>
                  <w:r w:rsidR="00841F8C" w:rsidRPr="004954F3">
                    <w:rPr>
                      <w:bCs/>
                    </w:rPr>
                    <w:t>.1.1</w:t>
                  </w:r>
                </w:p>
              </w:tc>
              <w:tc>
                <w:tcPr>
                  <w:tcW w:w="1647" w:type="pct"/>
                </w:tcPr>
                <w:p w14:paraId="0A4FEF3C" w14:textId="069592C6" w:rsidR="00841F8C" w:rsidRPr="004954F3" w:rsidRDefault="00384E92" w:rsidP="00841F8C">
                  <w:r w:rsidRPr="004954F3">
                    <w:t>SCA*</w:t>
                  </w:r>
                </w:p>
              </w:tc>
              <w:tc>
                <w:tcPr>
                  <w:tcW w:w="2023" w:type="pct"/>
                </w:tcPr>
                <w:p w14:paraId="0A4FEF3D" w14:textId="2162B4A7" w:rsidR="00841F8C" w:rsidRPr="004954F3" w:rsidRDefault="00831BA0" w:rsidP="00841F8C">
                  <w:r>
                    <w:t>SMRG Refund for Keys</w:t>
                  </w:r>
                </w:p>
              </w:tc>
              <w:tc>
                <w:tcPr>
                  <w:tcW w:w="651" w:type="pct"/>
                </w:tcPr>
                <w:p w14:paraId="0A4FEF3E" w14:textId="33C47065" w:rsidR="00841F8C" w:rsidRPr="004954F3" w:rsidRDefault="00831BA0" w:rsidP="00841F8C">
                  <w:pPr>
                    <w:jc w:val="right"/>
                  </w:pPr>
                  <w:r>
                    <w:t>11.25</w:t>
                  </w:r>
                </w:p>
              </w:tc>
            </w:tr>
            <w:tr w:rsidR="00841F8C" w:rsidRPr="004954F3" w14:paraId="0A4FEF44" w14:textId="77777777" w:rsidTr="008F56A8">
              <w:tc>
                <w:tcPr>
                  <w:tcW w:w="679" w:type="pct"/>
                </w:tcPr>
                <w:p w14:paraId="0A4FEF40" w14:textId="7613C2D9" w:rsidR="00841F8C" w:rsidRPr="004954F3" w:rsidRDefault="00831BA0" w:rsidP="00841F8C">
                  <w:pPr>
                    <w:jc w:val="both"/>
                  </w:pPr>
                  <w:r>
                    <w:rPr>
                      <w:bCs/>
                    </w:rPr>
                    <w:t>18</w:t>
                  </w:r>
                  <w:r w:rsidR="00841F8C" w:rsidRPr="004954F3">
                    <w:rPr>
                      <w:bCs/>
                    </w:rPr>
                    <w:t>.1.2</w:t>
                  </w:r>
                </w:p>
              </w:tc>
              <w:tc>
                <w:tcPr>
                  <w:tcW w:w="1647" w:type="pct"/>
                </w:tcPr>
                <w:p w14:paraId="0A4FEF41" w14:textId="3966533F" w:rsidR="00841F8C" w:rsidRPr="004954F3" w:rsidRDefault="0055063B" w:rsidP="00841F8C">
                  <w:r>
                    <w:t>SCA*</w:t>
                  </w:r>
                </w:p>
              </w:tc>
              <w:tc>
                <w:tcPr>
                  <w:tcW w:w="2023" w:type="pct"/>
                </w:tcPr>
                <w:p w14:paraId="0A4FEF42" w14:textId="53012293" w:rsidR="00841F8C" w:rsidRPr="004954F3" w:rsidRDefault="0055063B" w:rsidP="00841F8C">
                  <w:r>
                    <w:t>Half share for the costs of the Elctrical Work minus monies already paid to us for half share of the roof when it had been agreed PC would pay for the roof repairs totally.</w:t>
                  </w:r>
                </w:p>
              </w:tc>
              <w:tc>
                <w:tcPr>
                  <w:tcW w:w="651" w:type="pct"/>
                </w:tcPr>
                <w:p w14:paraId="0A4FEF43" w14:textId="384BF015" w:rsidR="00841F8C" w:rsidRPr="004954F3" w:rsidRDefault="0055063B" w:rsidP="00841F8C">
                  <w:pPr>
                    <w:jc w:val="right"/>
                  </w:pPr>
                  <w:r>
                    <w:t>420.00</w:t>
                  </w:r>
                </w:p>
              </w:tc>
            </w:tr>
            <w:tr w:rsidR="00841F8C" w:rsidRPr="004954F3" w14:paraId="02E366EB" w14:textId="77777777" w:rsidTr="008F56A8">
              <w:tc>
                <w:tcPr>
                  <w:tcW w:w="679" w:type="pct"/>
                  <w:tcBorders>
                    <w:left w:val="single" w:sz="4" w:space="0" w:color="auto"/>
                    <w:right w:val="nil"/>
                  </w:tcBorders>
                </w:tcPr>
                <w:p w14:paraId="630A2A1E" w14:textId="38827B68" w:rsidR="00841F8C" w:rsidRPr="004954F3" w:rsidRDefault="00841F8C" w:rsidP="00841F8C">
                  <w:pPr>
                    <w:jc w:val="both"/>
                  </w:pPr>
                  <w:r w:rsidRPr="004954F3">
                    <w:rPr>
                      <w:b/>
                    </w:rPr>
                    <w:t>Total</w:t>
                  </w:r>
                </w:p>
              </w:tc>
              <w:tc>
                <w:tcPr>
                  <w:tcW w:w="1647" w:type="pct"/>
                </w:tcPr>
                <w:p w14:paraId="17FEAB99" w14:textId="65ADDC70" w:rsidR="00841F8C" w:rsidRPr="004954F3" w:rsidRDefault="00841F8C" w:rsidP="00841F8C"/>
              </w:tc>
              <w:tc>
                <w:tcPr>
                  <w:tcW w:w="2023" w:type="pct"/>
                </w:tcPr>
                <w:p w14:paraId="2009D93C" w14:textId="47641607" w:rsidR="00841F8C" w:rsidRPr="004954F3" w:rsidRDefault="00841F8C" w:rsidP="00841F8C"/>
              </w:tc>
              <w:tc>
                <w:tcPr>
                  <w:tcW w:w="651" w:type="pct"/>
                </w:tcPr>
                <w:p w14:paraId="34DFA5AB" w14:textId="45718A16" w:rsidR="00841F8C" w:rsidRPr="004954F3" w:rsidRDefault="0055063B" w:rsidP="00841F8C">
                  <w:pPr>
                    <w:jc w:val="right"/>
                    <w:rPr>
                      <w:b/>
                      <w:bCs/>
                    </w:rPr>
                  </w:pPr>
                  <w:r>
                    <w:rPr>
                      <w:b/>
                      <w:bCs/>
                    </w:rPr>
                    <w:t>431.25</w:t>
                  </w:r>
                </w:p>
              </w:tc>
            </w:tr>
          </w:tbl>
          <w:p w14:paraId="0A4FEF59" w14:textId="77777777" w:rsidR="00F9647C" w:rsidRPr="004954F3" w:rsidRDefault="00F9647C" w:rsidP="00F9647C">
            <w:pPr>
              <w:spacing w:before="120"/>
            </w:pPr>
          </w:p>
        </w:tc>
      </w:tr>
      <w:tr w:rsidR="00E77F84" w:rsidRPr="004954F3" w14:paraId="111BFC3B" w14:textId="77777777" w:rsidTr="00BB755D">
        <w:trPr>
          <w:gridAfter w:val="1"/>
          <w:wAfter w:w="251" w:type="pct"/>
        </w:trPr>
        <w:tc>
          <w:tcPr>
            <w:tcW w:w="330" w:type="pct"/>
            <w:tcBorders>
              <w:top w:val="nil"/>
              <w:left w:val="nil"/>
              <w:bottom w:val="nil"/>
              <w:right w:val="nil"/>
            </w:tcBorders>
          </w:tcPr>
          <w:p w14:paraId="5EB80722" w14:textId="4C6BAB2A" w:rsidR="00E77F84" w:rsidRPr="004954F3" w:rsidRDefault="0055063B" w:rsidP="005B33A8">
            <w:pPr>
              <w:spacing w:before="120" w:after="120"/>
              <w:jc w:val="center"/>
              <w:rPr>
                <w:b/>
              </w:rPr>
            </w:pPr>
            <w:r>
              <w:rPr>
                <w:b/>
              </w:rPr>
              <w:t>18</w:t>
            </w:r>
            <w:r w:rsidR="00E77F84" w:rsidRPr="004954F3">
              <w:rPr>
                <w:b/>
              </w:rPr>
              <w:t>.2</w:t>
            </w:r>
          </w:p>
        </w:tc>
        <w:tc>
          <w:tcPr>
            <w:tcW w:w="4419" w:type="pct"/>
            <w:gridSpan w:val="5"/>
            <w:tcBorders>
              <w:top w:val="nil"/>
              <w:left w:val="nil"/>
              <w:bottom w:val="nil"/>
              <w:right w:val="nil"/>
            </w:tcBorders>
          </w:tcPr>
          <w:p w14:paraId="54F68A14" w14:textId="281B39DC" w:rsidR="00246AFF" w:rsidRPr="004954F3" w:rsidRDefault="00E77F84" w:rsidP="005435ED">
            <w:pPr>
              <w:spacing w:before="120" w:after="240"/>
              <w:jc w:val="both"/>
              <w:rPr>
                <w:b/>
                <w:u w:val="single"/>
              </w:rPr>
            </w:pPr>
            <w:r w:rsidRPr="004954F3">
              <w:rPr>
                <w:b/>
                <w:u w:val="single"/>
              </w:rPr>
              <w:t>Schedule of Account for Payment</w:t>
            </w:r>
          </w:p>
        </w:tc>
      </w:tr>
      <w:tr w:rsidR="00246AFF" w:rsidRPr="004954F3" w14:paraId="0AA7A813" w14:textId="77777777" w:rsidTr="00BB755D">
        <w:trPr>
          <w:trHeight w:val="410"/>
        </w:trPr>
        <w:tc>
          <w:tcPr>
            <w:tcW w:w="672" w:type="pct"/>
            <w:gridSpan w:val="2"/>
            <w:tcBorders>
              <w:top w:val="single" w:sz="4" w:space="0" w:color="auto"/>
              <w:left w:val="single" w:sz="4" w:space="0" w:color="auto"/>
              <w:bottom w:val="single" w:sz="4" w:space="0" w:color="auto"/>
              <w:right w:val="single" w:sz="4" w:space="0" w:color="auto"/>
            </w:tcBorders>
            <w:hideMark/>
          </w:tcPr>
          <w:p w14:paraId="66562F3E" w14:textId="77777777" w:rsidR="00246AFF" w:rsidRPr="004954F3" w:rsidRDefault="00246AFF">
            <w:r w:rsidRPr="004954F3">
              <w:t>Ref</w:t>
            </w:r>
          </w:p>
        </w:tc>
        <w:tc>
          <w:tcPr>
            <w:tcW w:w="1280" w:type="pct"/>
            <w:tcBorders>
              <w:top w:val="single" w:sz="4" w:space="0" w:color="auto"/>
              <w:left w:val="single" w:sz="4" w:space="0" w:color="auto"/>
              <w:bottom w:val="single" w:sz="4" w:space="0" w:color="auto"/>
              <w:right w:val="single" w:sz="4" w:space="0" w:color="auto"/>
            </w:tcBorders>
            <w:hideMark/>
          </w:tcPr>
          <w:p w14:paraId="135F4168" w14:textId="77777777" w:rsidR="00246AFF" w:rsidRPr="004954F3" w:rsidRDefault="00246AFF">
            <w:r w:rsidRPr="004954F3">
              <w:t>Who</w:t>
            </w:r>
          </w:p>
        </w:tc>
        <w:tc>
          <w:tcPr>
            <w:tcW w:w="2437" w:type="pct"/>
            <w:tcBorders>
              <w:top w:val="single" w:sz="4" w:space="0" w:color="auto"/>
              <w:left w:val="single" w:sz="4" w:space="0" w:color="auto"/>
              <w:bottom w:val="single" w:sz="4" w:space="0" w:color="auto"/>
              <w:right w:val="single" w:sz="4" w:space="0" w:color="auto"/>
            </w:tcBorders>
            <w:hideMark/>
          </w:tcPr>
          <w:p w14:paraId="485CEB21" w14:textId="77777777" w:rsidR="00246AFF" w:rsidRPr="004954F3" w:rsidRDefault="00246AFF">
            <w:r w:rsidRPr="004954F3">
              <w:t xml:space="preserve">What </w:t>
            </w:r>
          </w:p>
        </w:tc>
        <w:tc>
          <w:tcPr>
            <w:tcW w:w="611" w:type="pct"/>
            <w:gridSpan w:val="3"/>
            <w:tcBorders>
              <w:top w:val="single" w:sz="4" w:space="0" w:color="auto"/>
              <w:left w:val="single" w:sz="4" w:space="0" w:color="auto"/>
              <w:bottom w:val="single" w:sz="4" w:space="0" w:color="auto"/>
              <w:right w:val="single" w:sz="4" w:space="0" w:color="auto"/>
            </w:tcBorders>
            <w:hideMark/>
          </w:tcPr>
          <w:p w14:paraId="2FB51B3E" w14:textId="77777777" w:rsidR="00246AFF" w:rsidRPr="004954F3" w:rsidRDefault="00246AFF">
            <w:r w:rsidRPr="004954F3">
              <w:t>Amount</w:t>
            </w:r>
          </w:p>
          <w:p w14:paraId="51E2F396" w14:textId="77777777" w:rsidR="00246AFF" w:rsidRPr="004954F3" w:rsidRDefault="00246AFF">
            <w:r w:rsidRPr="004954F3">
              <w:t>£</w:t>
            </w:r>
          </w:p>
        </w:tc>
      </w:tr>
      <w:tr w:rsidR="00246AFF" w:rsidRPr="004954F3" w14:paraId="0D479CCB" w14:textId="77777777" w:rsidTr="00BB755D">
        <w:trPr>
          <w:trHeight w:val="152"/>
        </w:trPr>
        <w:tc>
          <w:tcPr>
            <w:tcW w:w="672" w:type="pct"/>
            <w:gridSpan w:val="2"/>
            <w:tcBorders>
              <w:top w:val="single" w:sz="4" w:space="0" w:color="auto"/>
              <w:left w:val="single" w:sz="4" w:space="0" w:color="auto"/>
              <w:bottom w:val="single" w:sz="4" w:space="0" w:color="auto"/>
              <w:right w:val="single" w:sz="4" w:space="0" w:color="auto"/>
            </w:tcBorders>
          </w:tcPr>
          <w:p w14:paraId="5CE78790" w14:textId="1E6726BA" w:rsidR="00246AFF" w:rsidRPr="004954F3" w:rsidRDefault="0055063B">
            <w:r>
              <w:t>18</w:t>
            </w:r>
            <w:r w:rsidR="00BA37E5" w:rsidRPr="004954F3">
              <w:t>.2.1</w:t>
            </w:r>
          </w:p>
        </w:tc>
        <w:tc>
          <w:tcPr>
            <w:tcW w:w="1280" w:type="pct"/>
            <w:tcBorders>
              <w:top w:val="single" w:sz="4" w:space="0" w:color="auto"/>
              <w:left w:val="single" w:sz="4" w:space="0" w:color="auto"/>
              <w:bottom w:val="single" w:sz="4" w:space="0" w:color="auto"/>
              <w:right w:val="single" w:sz="4" w:space="0" w:color="auto"/>
            </w:tcBorders>
          </w:tcPr>
          <w:p w14:paraId="39489507" w14:textId="1EEFE788" w:rsidR="00246AFF" w:rsidRPr="004954F3" w:rsidRDefault="00EE613B">
            <w:r>
              <w:t>Unity Trust Bank</w:t>
            </w:r>
          </w:p>
        </w:tc>
        <w:tc>
          <w:tcPr>
            <w:tcW w:w="2437" w:type="pct"/>
            <w:tcBorders>
              <w:top w:val="single" w:sz="4" w:space="0" w:color="auto"/>
              <w:left w:val="single" w:sz="4" w:space="0" w:color="auto"/>
              <w:bottom w:val="single" w:sz="4" w:space="0" w:color="auto"/>
              <w:right w:val="single" w:sz="4" w:space="0" w:color="auto"/>
            </w:tcBorders>
          </w:tcPr>
          <w:p w14:paraId="3089EEBB" w14:textId="49B9F990" w:rsidR="00246AFF" w:rsidRPr="004954F3" w:rsidRDefault="00EE613B">
            <w:r>
              <w:t>Bank Charges</w:t>
            </w:r>
          </w:p>
        </w:tc>
        <w:tc>
          <w:tcPr>
            <w:tcW w:w="611" w:type="pct"/>
            <w:gridSpan w:val="3"/>
            <w:tcBorders>
              <w:top w:val="single" w:sz="4" w:space="0" w:color="auto"/>
              <w:left w:val="single" w:sz="4" w:space="0" w:color="auto"/>
              <w:bottom w:val="single" w:sz="4" w:space="0" w:color="auto"/>
              <w:right w:val="single" w:sz="4" w:space="0" w:color="auto"/>
            </w:tcBorders>
          </w:tcPr>
          <w:p w14:paraId="369856D3" w14:textId="4B4CFD80" w:rsidR="00246AFF" w:rsidRPr="004954F3" w:rsidRDefault="00EE613B" w:rsidP="00BA37E5">
            <w:pPr>
              <w:jc w:val="right"/>
            </w:pPr>
            <w:r>
              <w:t>18.00</w:t>
            </w:r>
          </w:p>
        </w:tc>
      </w:tr>
      <w:tr w:rsidR="00246AFF" w:rsidRPr="004954F3" w14:paraId="5964CABE" w14:textId="77777777" w:rsidTr="00BB755D">
        <w:trPr>
          <w:trHeight w:val="227"/>
        </w:trPr>
        <w:tc>
          <w:tcPr>
            <w:tcW w:w="672" w:type="pct"/>
            <w:gridSpan w:val="2"/>
            <w:tcBorders>
              <w:top w:val="single" w:sz="4" w:space="0" w:color="auto"/>
              <w:left w:val="single" w:sz="4" w:space="0" w:color="auto"/>
              <w:bottom w:val="single" w:sz="4" w:space="0" w:color="auto"/>
              <w:right w:val="single" w:sz="4" w:space="0" w:color="auto"/>
            </w:tcBorders>
          </w:tcPr>
          <w:p w14:paraId="0F56DDCF" w14:textId="5388D6C5" w:rsidR="00246AFF" w:rsidRPr="004954F3" w:rsidRDefault="0055063B">
            <w:r>
              <w:t>18</w:t>
            </w:r>
            <w:r w:rsidR="00BA37E5" w:rsidRPr="004954F3">
              <w:t>.2.2</w:t>
            </w:r>
          </w:p>
        </w:tc>
        <w:tc>
          <w:tcPr>
            <w:tcW w:w="1280" w:type="pct"/>
            <w:tcBorders>
              <w:top w:val="single" w:sz="4" w:space="0" w:color="auto"/>
              <w:left w:val="single" w:sz="4" w:space="0" w:color="auto"/>
              <w:bottom w:val="single" w:sz="4" w:space="0" w:color="auto"/>
              <w:right w:val="single" w:sz="4" w:space="0" w:color="auto"/>
            </w:tcBorders>
          </w:tcPr>
          <w:p w14:paraId="1287FB4F" w14:textId="612D254C" w:rsidR="00246AFF" w:rsidRPr="004954F3" w:rsidRDefault="00EE613B">
            <w:r>
              <w:t>Scan Station</w:t>
            </w:r>
          </w:p>
        </w:tc>
        <w:tc>
          <w:tcPr>
            <w:tcW w:w="2437" w:type="pct"/>
            <w:tcBorders>
              <w:top w:val="single" w:sz="4" w:space="0" w:color="auto"/>
              <w:left w:val="single" w:sz="4" w:space="0" w:color="auto"/>
              <w:bottom w:val="single" w:sz="4" w:space="0" w:color="auto"/>
              <w:right w:val="single" w:sz="4" w:space="0" w:color="auto"/>
            </w:tcBorders>
          </w:tcPr>
          <w:p w14:paraId="05C0C684" w14:textId="52C8AC90" w:rsidR="00246AFF" w:rsidRPr="004954F3" w:rsidRDefault="00EE613B">
            <w:r>
              <w:t>Black Ink Cartridges</w:t>
            </w:r>
          </w:p>
        </w:tc>
        <w:tc>
          <w:tcPr>
            <w:tcW w:w="611" w:type="pct"/>
            <w:gridSpan w:val="3"/>
            <w:tcBorders>
              <w:top w:val="single" w:sz="4" w:space="0" w:color="auto"/>
              <w:left w:val="single" w:sz="4" w:space="0" w:color="auto"/>
              <w:bottom w:val="single" w:sz="4" w:space="0" w:color="auto"/>
              <w:right w:val="single" w:sz="4" w:space="0" w:color="auto"/>
            </w:tcBorders>
          </w:tcPr>
          <w:p w14:paraId="4F8C6E00" w14:textId="384CB73C" w:rsidR="00246AFF" w:rsidRPr="004954F3" w:rsidRDefault="00EE613B" w:rsidP="00BA37E5">
            <w:pPr>
              <w:jc w:val="right"/>
            </w:pPr>
            <w:r>
              <w:t>25.99</w:t>
            </w:r>
          </w:p>
        </w:tc>
      </w:tr>
      <w:tr w:rsidR="00246AFF" w:rsidRPr="004954F3" w14:paraId="484A7D69" w14:textId="77777777" w:rsidTr="00BB755D">
        <w:trPr>
          <w:trHeight w:val="244"/>
        </w:trPr>
        <w:tc>
          <w:tcPr>
            <w:tcW w:w="672" w:type="pct"/>
            <w:gridSpan w:val="2"/>
            <w:tcBorders>
              <w:top w:val="single" w:sz="4" w:space="0" w:color="auto"/>
              <w:left w:val="single" w:sz="4" w:space="0" w:color="auto"/>
              <w:bottom w:val="single" w:sz="4" w:space="0" w:color="auto"/>
              <w:right w:val="single" w:sz="4" w:space="0" w:color="auto"/>
            </w:tcBorders>
          </w:tcPr>
          <w:p w14:paraId="0AC2C593" w14:textId="66DD84EF" w:rsidR="00246AFF" w:rsidRPr="004954F3" w:rsidRDefault="0055063B">
            <w:r>
              <w:t>18</w:t>
            </w:r>
            <w:r w:rsidR="00BA37E5" w:rsidRPr="004954F3">
              <w:t>.2.3</w:t>
            </w:r>
          </w:p>
        </w:tc>
        <w:tc>
          <w:tcPr>
            <w:tcW w:w="1280" w:type="pct"/>
            <w:tcBorders>
              <w:top w:val="single" w:sz="4" w:space="0" w:color="auto"/>
              <w:left w:val="single" w:sz="4" w:space="0" w:color="auto"/>
              <w:bottom w:val="single" w:sz="4" w:space="0" w:color="auto"/>
              <w:right w:val="single" w:sz="4" w:space="0" w:color="auto"/>
            </w:tcBorders>
          </w:tcPr>
          <w:p w14:paraId="6D22571D" w14:textId="539C53AC" w:rsidR="00246AFF" w:rsidRPr="004954F3" w:rsidRDefault="007265B4">
            <w:r>
              <w:t>Cllr M Mellodey</w:t>
            </w:r>
          </w:p>
        </w:tc>
        <w:tc>
          <w:tcPr>
            <w:tcW w:w="2437" w:type="pct"/>
            <w:tcBorders>
              <w:top w:val="single" w:sz="4" w:space="0" w:color="auto"/>
              <w:left w:val="single" w:sz="4" w:space="0" w:color="auto"/>
              <w:bottom w:val="single" w:sz="4" w:space="0" w:color="auto"/>
              <w:right w:val="single" w:sz="4" w:space="0" w:color="auto"/>
            </w:tcBorders>
          </w:tcPr>
          <w:p w14:paraId="5974F503" w14:textId="24497208" w:rsidR="00246AFF" w:rsidRPr="004954F3" w:rsidRDefault="007265B4">
            <w:r>
              <w:t>SMRG Keys</w:t>
            </w:r>
          </w:p>
        </w:tc>
        <w:tc>
          <w:tcPr>
            <w:tcW w:w="611" w:type="pct"/>
            <w:gridSpan w:val="3"/>
            <w:tcBorders>
              <w:top w:val="single" w:sz="4" w:space="0" w:color="auto"/>
              <w:left w:val="single" w:sz="4" w:space="0" w:color="auto"/>
              <w:bottom w:val="single" w:sz="4" w:space="0" w:color="auto"/>
              <w:right w:val="single" w:sz="4" w:space="0" w:color="auto"/>
            </w:tcBorders>
          </w:tcPr>
          <w:p w14:paraId="76E84921" w14:textId="3C1518FD" w:rsidR="00246AFF" w:rsidRPr="004954F3" w:rsidRDefault="007265B4" w:rsidP="00BA37E5">
            <w:pPr>
              <w:jc w:val="right"/>
            </w:pPr>
            <w:r>
              <w:t>13.50</w:t>
            </w:r>
          </w:p>
        </w:tc>
      </w:tr>
      <w:tr w:rsidR="00246AFF" w:rsidRPr="004954F3" w14:paraId="51187D1F"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6CB9F9E3" w14:textId="2ECE9CE3" w:rsidR="00246AFF" w:rsidRPr="004954F3" w:rsidRDefault="0055063B">
            <w:r>
              <w:t>18</w:t>
            </w:r>
            <w:r w:rsidR="00BA37E5" w:rsidRPr="004954F3">
              <w:t>.2.4</w:t>
            </w:r>
          </w:p>
        </w:tc>
        <w:tc>
          <w:tcPr>
            <w:tcW w:w="1280" w:type="pct"/>
            <w:tcBorders>
              <w:top w:val="single" w:sz="4" w:space="0" w:color="auto"/>
              <w:left w:val="single" w:sz="4" w:space="0" w:color="auto"/>
              <w:bottom w:val="single" w:sz="4" w:space="0" w:color="auto"/>
              <w:right w:val="single" w:sz="4" w:space="0" w:color="auto"/>
            </w:tcBorders>
          </w:tcPr>
          <w:p w14:paraId="35B46404" w14:textId="6D0DCCDC" w:rsidR="00246AFF" w:rsidRPr="004954F3" w:rsidRDefault="007265B4">
            <w:r>
              <w:t>ALPHA BMC Ltd</w:t>
            </w:r>
          </w:p>
        </w:tc>
        <w:tc>
          <w:tcPr>
            <w:tcW w:w="2437" w:type="pct"/>
            <w:tcBorders>
              <w:top w:val="single" w:sz="4" w:space="0" w:color="auto"/>
              <w:left w:val="single" w:sz="4" w:space="0" w:color="auto"/>
              <w:bottom w:val="single" w:sz="4" w:space="0" w:color="auto"/>
              <w:right w:val="single" w:sz="4" w:space="0" w:color="auto"/>
            </w:tcBorders>
          </w:tcPr>
          <w:p w14:paraId="646DAC51" w14:textId="6982AB5C" w:rsidR="00246AFF" w:rsidRPr="004954F3" w:rsidRDefault="007265B4">
            <w:r>
              <w:t>SMRG Refurb for Completion of Electrical Work</w:t>
            </w:r>
          </w:p>
        </w:tc>
        <w:tc>
          <w:tcPr>
            <w:tcW w:w="611" w:type="pct"/>
            <w:gridSpan w:val="3"/>
            <w:tcBorders>
              <w:top w:val="single" w:sz="4" w:space="0" w:color="auto"/>
              <w:left w:val="single" w:sz="4" w:space="0" w:color="auto"/>
              <w:bottom w:val="single" w:sz="4" w:space="0" w:color="auto"/>
              <w:right w:val="single" w:sz="4" w:space="0" w:color="auto"/>
            </w:tcBorders>
          </w:tcPr>
          <w:p w14:paraId="5E788879" w14:textId="2F32282A" w:rsidR="00246AFF" w:rsidRPr="004954F3" w:rsidRDefault="007265B4" w:rsidP="00BA37E5">
            <w:pPr>
              <w:jc w:val="right"/>
            </w:pPr>
            <w:r>
              <w:t>2,064.00</w:t>
            </w:r>
          </w:p>
        </w:tc>
      </w:tr>
      <w:tr w:rsidR="008E69BF" w:rsidRPr="004954F3" w14:paraId="341D4488"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7CE11501" w14:textId="342284BF" w:rsidR="008E69BF" w:rsidRDefault="008E69BF">
            <w:r>
              <w:t>18.2.5</w:t>
            </w:r>
          </w:p>
        </w:tc>
        <w:tc>
          <w:tcPr>
            <w:tcW w:w="1280" w:type="pct"/>
            <w:tcBorders>
              <w:top w:val="single" w:sz="4" w:space="0" w:color="auto"/>
              <w:left w:val="single" w:sz="4" w:space="0" w:color="auto"/>
              <w:bottom w:val="single" w:sz="4" w:space="0" w:color="auto"/>
              <w:right w:val="single" w:sz="4" w:space="0" w:color="auto"/>
            </w:tcBorders>
          </w:tcPr>
          <w:p w14:paraId="61EFD02E" w14:textId="0593D1B9" w:rsidR="008E69BF" w:rsidRDefault="008E69BF">
            <w:r>
              <w:t>M H Kennedy &amp; Son Ltd</w:t>
            </w:r>
          </w:p>
        </w:tc>
        <w:tc>
          <w:tcPr>
            <w:tcW w:w="2437" w:type="pct"/>
            <w:tcBorders>
              <w:top w:val="single" w:sz="4" w:space="0" w:color="auto"/>
              <w:left w:val="single" w:sz="4" w:space="0" w:color="auto"/>
              <w:bottom w:val="single" w:sz="4" w:space="0" w:color="auto"/>
              <w:right w:val="single" w:sz="4" w:space="0" w:color="auto"/>
            </w:tcBorders>
          </w:tcPr>
          <w:p w14:paraId="481268A0" w14:textId="51DE99AF" w:rsidR="008E69BF" w:rsidRDefault="008E69BF">
            <w:r>
              <w:t>Grass Cutting Paddock Straight x 3</w:t>
            </w:r>
          </w:p>
        </w:tc>
        <w:tc>
          <w:tcPr>
            <w:tcW w:w="611" w:type="pct"/>
            <w:gridSpan w:val="3"/>
            <w:tcBorders>
              <w:top w:val="single" w:sz="4" w:space="0" w:color="auto"/>
              <w:left w:val="single" w:sz="4" w:space="0" w:color="auto"/>
              <w:bottom w:val="single" w:sz="4" w:space="0" w:color="auto"/>
              <w:right w:val="single" w:sz="4" w:space="0" w:color="auto"/>
            </w:tcBorders>
          </w:tcPr>
          <w:p w14:paraId="05449BE5" w14:textId="0792A8BE" w:rsidR="008E69BF" w:rsidRDefault="00C23FC2" w:rsidP="00BA37E5">
            <w:pPr>
              <w:jc w:val="right"/>
            </w:pPr>
            <w:r>
              <w:t>511.20</w:t>
            </w:r>
          </w:p>
        </w:tc>
      </w:tr>
      <w:tr w:rsidR="00246AFF" w:rsidRPr="004954F3" w14:paraId="11E67F3E"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384EF12" w14:textId="285486F2" w:rsidR="00246AFF" w:rsidRPr="004954F3" w:rsidRDefault="0055063B">
            <w:r>
              <w:t>18</w:t>
            </w:r>
            <w:r w:rsidR="00BA37E5" w:rsidRPr="004954F3">
              <w:t>.2.</w:t>
            </w:r>
            <w:r w:rsidR="00C23FC2">
              <w:t>6</w:t>
            </w:r>
          </w:p>
        </w:tc>
        <w:tc>
          <w:tcPr>
            <w:tcW w:w="1280" w:type="pct"/>
            <w:tcBorders>
              <w:top w:val="single" w:sz="4" w:space="0" w:color="auto"/>
              <w:left w:val="single" w:sz="4" w:space="0" w:color="auto"/>
              <w:bottom w:val="single" w:sz="4" w:space="0" w:color="auto"/>
              <w:right w:val="single" w:sz="4" w:space="0" w:color="auto"/>
            </w:tcBorders>
          </w:tcPr>
          <w:p w14:paraId="0DD45318" w14:textId="73495585" w:rsidR="00246AFF" w:rsidRPr="004954F3" w:rsidRDefault="007265B4">
            <w:r>
              <w:t>SLCC</w:t>
            </w:r>
          </w:p>
        </w:tc>
        <w:tc>
          <w:tcPr>
            <w:tcW w:w="2437" w:type="pct"/>
            <w:tcBorders>
              <w:top w:val="single" w:sz="4" w:space="0" w:color="auto"/>
              <w:left w:val="single" w:sz="4" w:space="0" w:color="auto"/>
              <w:bottom w:val="single" w:sz="4" w:space="0" w:color="auto"/>
              <w:right w:val="single" w:sz="4" w:space="0" w:color="auto"/>
            </w:tcBorders>
          </w:tcPr>
          <w:p w14:paraId="2584731F" w14:textId="0CC682C1" w:rsidR="00246AFF" w:rsidRPr="004954F3" w:rsidRDefault="007265B4">
            <w:r>
              <w:t>Qualification Fee for ILCA for the Clerk</w:t>
            </w:r>
          </w:p>
        </w:tc>
        <w:tc>
          <w:tcPr>
            <w:tcW w:w="611" w:type="pct"/>
            <w:gridSpan w:val="3"/>
            <w:tcBorders>
              <w:top w:val="single" w:sz="4" w:space="0" w:color="auto"/>
              <w:left w:val="single" w:sz="4" w:space="0" w:color="auto"/>
              <w:bottom w:val="single" w:sz="4" w:space="0" w:color="auto"/>
              <w:right w:val="single" w:sz="4" w:space="0" w:color="auto"/>
            </w:tcBorders>
          </w:tcPr>
          <w:p w14:paraId="654136F7" w14:textId="02B03C06" w:rsidR="00246AFF" w:rsidRPr="004954F3" w:rsidRDefault="007265B4" w:rsidP="00BA37E5">
            <w:pPr>
              <w:jc w:val="right"/>
            </w:pPr>
            <w:r>
              <w:t>144.00</w:t>
            </w:r>
          </w:p>
        </w:tc>
      </w:tr>
      <w:tr w:rsidR="00C23FC2" w:rsidRPr="004954F3" w14:paraId="25FA49D4"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95AA762" w14:textId="354E2169" w:rsidR="00C23FC2" w:rsidRDefault="00C23FC2">
            <w:r>
              <w:t>18.2.7</w:t>
            </w:r>
          </w:p>
        </w:tc>
        <w:tc>
          <w:tcPr>
            <w:tcW w:w="1280" w:type="pct"/>
            <w:tcBorders>
              <w:top w:val="single" w:sz="4" w:space="0" w:color="auto"/>
              <w:left w:val="single" w:sz="4" w:space="0" w:color="auto"/>
              <w:bottom w:val="single" w:sz="4" w:space="0" w:color="auto"/>
              <w:right w:val="single" w:sz="4" w:space="0" w:color="auto"/>
            </w:tcBorders>
          </w:tcPr>
          <w:p w14:paraId="65D43A5C" w14:textId="3711F522" w:rsidR="00C23FC2" w:rsidRDefault="00C23FC2">
            <w:r>
              <w:t>CDC</w:t>
            </w:r>
          </w:p>
        </w:tc>
        <w:tc>
          <w:tcPr>
            <w:tcW w:w="2437" w:type="pct"/>
            <w:tcBorders>
              <w:top w:val="single" w:sz="4" w:space="0" w:color="auto"/>
              <w:left w:val="single" w:sz="4" w:space="0" w:color="auto"/>
              <w:bottom w:val="single" w:sz="4" w:space="0" w:color="auto"/>
              <w:right w:val="single" w:sz="4" w:space="0" w:color="auto"/>
            </w:tcBorders>
          </w:tcPr>
          <w:p w14:paraId="19CFBA82" w14:textId="4CA1BDC4" w:rsidR="00C23FC2" w:rsidRDefault="00C23FC2">
            <w:r>
              <w:t>Emptying of Litter/Recycling Bins</w:t>
            </w:r>
          </w:p>
        </w:tc>
        <w:tc>
          <w:tcPr>
            <w:tcW w:w="611" w:type="pct"/>
            <w:gridSpan w:val="3"/>
            <w:tcBorders>
              <w:top w:val="single" w:sz="4" w:space="0" w:color="auto"/>
              <w:left w:val="single" w:sz="4" w:space="0" w:color="auto"/>
              <w:bottom w:val="single" w:sz="4" w:space="0" w:color="auto"/>
              <w:right w:val="single" w:sz="4" w:space="0" w:color="auto"/>
            </w:tcBorders>
          </w:tcPr>
          <w:p w14:paraId="5132D3F5" w14:textId="6C5D2610" w:rsidR="00C23FC2" w:rsidRDefault="00E50E5F" w:rsidP="00BA37E5">
            <w:pPr>
              <w:jc w:val="right"/>
            </w:pPr>
            <w:r>
              <w:t>58.50</w:t>
            </w:r>
          </w:p>
        </w:tc>
      </w:tr>
      <w:tr w:rsidR="00246AFF" w:rsidRPr="004954F3" w14:paraId="1D4A6196" w14:textId="77777777" w:rsidTr="00BB755D">
        <w:trPr>
          <w:trHeight w:val="156"/>
        </w:trPr>
        <w:tc>
          <w:tcPr>
            <w:tcW w:w="672" w:type="pct"/>
            <w:gridSpan w:val="2"/>
            <w:tcBorders>
              <w:top w:val="single" w:sz="4" w:space="0" w:color="auto"/>
              <w:left w:val="single" w:sz="4" w:space="0" w:color="auto"/>
              <w:bottom w:val="single" w:sz="4" w:space="0" w:color="auto"/>
              <w:right w:val="single" w:sz="4" w:space="0" w:color="auto"/>
            </w:tcBorders>
          </w:tcPr>
          <w:p w14:paraId="52AC3B60" w14:textId="689C2195" w:rsidR="00246AFF" w:rsidRPr="004954F3" w:rsidRDefault="0055063B">
            <w:r>
              <w:t>18</w:t>
            </w:r>
            <w:r w:rsidR="00BA37E5" w:rsidRPr="004954F3">
              <w:t>.2.</w:t>
            </w:r>
            <w:r w:rsidR="00E50E5F">
              <w:t>8</w:t>
            </w:r>
          </w:p>
        </w:tc>
        <w:tc>
          <w:tcPr>
            <w:tcW w:w="1280" w:type="pct"/>
            <w:tcBorders>
              <w:top w:val="single" w:sz="4" w:space="0" w:color="auto"/>
              <w:left w:val="single" w:sz="4" w:space="0" w:color="auto"/>
              <w:bottom w:val="single" w:sz="4" w:space="0" w:color="auto"/>
              <w:right w:val="single" w:sz="4" w:space="0" w:color="auto"/>
            </w:tcBorders>
          </w:tcPr>
          <w:p w14:paraId="346EA126" w14:textId="2FAD4921" w:rsidR="00246AFF" w:rsidRPr="004954F3" w:rsidRDefault="007265B4">
            <w:r>
              <w:t>Ms A Colban</w:t>
            </w:r>
          </w:p>
        </w:tc>
        <w:tc>
          <w:tcPr>
            <w:tcW w:w="2437" w:type="pct"/>
            <w:tcBorders>
              <w:top w:val="single" w:sz="4" w:space="0" w:color="auto"/>
              <w:left w:val="single" w:sz="4" w:space="0" w:color="auto"/>
              <w:bottom w:val="single" w:sz="4" w:space="0" w:color="auto"/>
              <w:right w:val="single" w:sz="4" w:space="0" w:color="auto"/>
            </w:tcBorders>
          </w:tcPr>
          <w:p w14:paraId="13290F64" w14:textId="1AB58BE6" w:rsidR="00246AFF" w:rsidRPr="004954F3" w:rsidRDefault="007265B4">
            <w:r>
              <w:t>Salary</w:t>
            </w:r>
          </w:p>
        </w:tc>
        <w:tc>
          <w:tcPr>
            <w:tcW w:w="611" w:type="pct"/>
            <w:gridSpan w:val="3"/>
            <w:tcBorders>
              <w:top w:val="single" w:sz="4" w:space="0" w:color="auto"/>
              <w:left w:val="single" w:sz="4" w:space="0" w:color="auto"/>
              <w:bottom w:val="single" w:sz="4" w:space="0" w:color="auto"/>
              <w:right w:val="single" w:sz="4" w:space="0" w:color="auto"/>
            </w:tcBorders>
          </w:tcPr>
          <w:p w14:paraId="294027FA" w14:textId="66930CC3" w:rsidR="00246AFF" w:rsidRPr="004954F3" w:rsidRDefault="007265B4" w:rsidP="00BA37E5">
            <w:pPr>
              <w:jc w:val="right"/>
            </w:pPr>
            <w:r>
              <w:t>1,197.64</w:t>
            </w:r>
          </w:p>
        </w:tc>
      </w:tr>
      <w:tr w:rsidR="00246AFF" w:rsidRPr="004954F3" w14:paraId="38FB9919" w14:textId="77777777" w:rsidTr="00BB755D">
        <w:trPr>
          <w:trHeight w:val="174"/>
        </w:trPr>
        <w:tc>
          <w:tcPr>
            <w:tcW w:w="672" w:type="pct"/>
            <w:gridSpan w:val="2"/>
            <w:tcBorders>
              <w:top w:val="single" w:sz="4" w:space="0" w:color="auto"/>
              <w:left w:val="single" w:sz="4" w:space="0" w:color="auto"/>
              <w:bottom w:val="single" w:sz="4" w:space="0" w:color="auto"/>
              <w:right w:val="single" w:sz="4" w:space="0" w:color="auto"/>
            </w:tcBorders>
          </w:tcPr>
          <w:p w14:paraId="498E8112" w14:textId="36665496" w:rsidR="00246AFF" w:rsidRPr="004954F3" w:rsidRDefault="0055063B">
            <w:r>
              <w:t>18</w:t>
            </w:r>
            <w:r w:rsidR="00046FEF" w:rsidRPr="004954F3">
              <w:t>.2.</w:t>
            </w:r>
            <w:r w:rsidR="00E50E5F">
              <w:t>9</w:t>
            </w:r>
          </w:p>
        </w:tc>
        <w:tc>
          <w:tcPr>
            <w:tcW w:w="1280" w:type="pct"/>
            <w:tcBorders>
              <w:top w:val="single" w:sz="4" w:space="0" w:color="auto"/>
              <w:left w:val="single" w:sz="4" w:space="0" w:color="auto"/>
              <w:bottom w:val="single" w:sz="4" w:space="0" w:color="auto"/>
              <w:right w:val="single" w:sz="4" w:space="0" w:color="auto"/>
            </w:tcBorders>
          </w:tcPr>
          <w:p w14:paraId="7AFA779C" w14:textId="53547827" w:rsidR="00246AFF" w:rsidRPr="004954F3" w:rsidRDefault="007265B4">
            <w:r>
              <w:t>HMRC</w:t>
            </w:r>
          </w:p>
        </w:tc>
        <w:tc>
          <w:tcPr>
            <w:tcW w:w="2437" w:type="pct"/>
            <w:tcBorders>
              <w:top w:val="single" w:sz="4" w:space="0" w:color="auto"/>
              <w:left w:val="single" w:sz="4" w:space="0" w:color="auto"/>
              <w:bottom w:val="single" w:sz="4" w:space="0" w:color="auto"/>
              <w:right w:val="single" w:sz="4" w:space="0" w:color="auto"/>
            </w:tcBorders>
          </w:tcPr>
          <w:p w14:paraId="75CBA756" w14:textId="0A185CD7" w:rsidR="00246AFF" w:rsidRPr="004954F3" w:rsidRDefault="007265B4">
            <w:r>
              <w:t>Tax/NI</w:t>
            </w:r>
          </w:p>
        </w:tc>
        <w:tc>
          <w:tcPr>
            <w:tcW w:w="611" w:type="pct"/>
            <w:gridSpan w:val="3"/>
            <w:tcBorders>
              <w:top w:val="single" w:sz="4" w:space="0" w:color="auto"/>
              <w:left w:val="single" w:sz="4" w:space="0" w:color="auto"/>
              <w:bottom w:val="single" w:sz="4" w:space="0" w:color="auto"/>
              <w:right w:val="single" w:sz="4" w:space="0" w:color="auto"/>
            </w:tcBorders>
          </w:tcPr>
          <w:p w14:paraId="20DF7E43" w14:textId="7318309B" w:rsidR="00246AFF" w:rsidRPr="004954F3" w:rsidRDefault="007265B4" w:rsidP="00BA37E5">
            <w:pPr>
              <w:jc w:val="right"/>
            </w:pPr>
            <w:r>
              <w:t>148.71</w:t>
            </w:r>
          </w:p>
        </w:tc>
      </w:tr>
      <w:tr w:rsidR="00246AFF" w:rsidRPr="004954F3" w14:paraId="4D82B2EC" w14:textId="77777777" w:rsidTr="00BB755D">
        <w:trPr>
          <w:trHeight w:val="192"/>
        </w:trPr>
        <w:tc>
          <w:tcPr>
            <w:tcW w:w="672" w:type="pct"/>
            <w:gridSpan w:val="2"/>
            <w:tcBorders>
              <w:top w:val="single" w:sz="4" w:space="0" w:color="auto"/>
              <w:left w:val="single" w:sz="4" w:space="0" w:color="auto"/>
              <w:bottom w:val="single" w:sz="4" w:space="0" w:color="auto"/>
              <w:right w:val="single" w:sz="4" w:space="0" w:color="auto"/>
            </w:tcBorders>
          </w:tcPr>
          <w:p w14:paraId="272D15DF" w14:textId="2FEDE65E" w:rsidR="00246AFF" w:rsidRPr="004954F3" w:rsidRDefault="00EE613B">
            <w:r>
              <w:t>18</w:t>
            </w:r>
            <w:r w:rsidR="00046FEF" w:rsidRPr="004954F3">
              <w:t>.2.</w:t>
            </w:r>
            <w:r w:rsidR="00E50E5F">
              <w:t>10</w:t>
            </w:r>
          </w:p>
        </w:tc>
        <w:tc>
          <w:tcPr>
            <w:tcW w:w="1280" w:type="pct"/>
            <w:tcBorders>
              <w:top w:val="single" w:sz="4" w:space="0" w:color="auto"/>
              <w:left w:val="single" w:sz="4" w:space="0" w:color="auto"/>
              <w:bottom w:val="single" w:sz="4" w:space="0" w:color="auto"/>
              <w:right w:val="single" w:sz="4" w:space="0" w:color="auto"/>
            </w:tcBorders>
          </w:tcPr>
          <w:p w14:paraId="07ACD1EC" w14:textId="2A927FCA" w:rsidR="00246AFF" w:rsidRPr="004954F3" w:rsidRDefault="00046FEF">
            <w:r w:rsidRPr="004954F3">
              <w:t>Ms A Colban</w:t>
            </w:r>
          </w:p>
        </w:tc>
        <w:tc>
          <w:tcPr>
            <w:tcW w:w="2437" w:type="pct"/>
            <w:tcBorders>
              <w:top w:val="single" w:sz="4" w:space="0" w:color="auto"/>
              <w:left w:val="single" w:sz="4" w:space="0" w:color="auto"/>
              <w:bottom w:val="single" w:sz="4" w:space="0" w:color="auto"/>
              <w:right w:val="single" w:sz="4" w:space="0" w:color="auto"/>
            </w:tcBorders>
          </w:tcPr>
          <w:p w14:paraId="0BFE1045" w14:textId="15EA156F" w:rsidR="00246AFF" w:rsidRPr="004954F3" w:rsidRDefault="007265B4">
            <w:r>
              <w:t>Expenses 9 May to 10 June 2024</w:t>
            </w:r>
          </w:p>
        </w:tc>
        <w:tc>
          <w:tcPr>
            <w:tcW w:w="611" w:type="pct"/>
            <w:gridSpan w:val="3"/>
            <w:tcBorders>
              <w:top w:val="single" w:sz="4" w:space="0" w:color="auto"/>
              <w:left w:val="single" w:sz="4" w:space="0" w:color="auto"/>
              <w:bottom w:val="single" w:sz="4" w:space="0" w:color="auto"/>
              <w:right w:val="single" w:sz="4" w:space="0" w:color="auto"/>
            </w:tcBorders>
          </w:tcPr>
          <w:p w14:paraId="2CC2F01F" w14:textId="295B862D" w:rsidR="00246AFF" w:rsidRPr="004954F3" w:rsidRDefault="007265B4" w:rsidP="00BA37E5">
            <w:pPr>
              <w:jc w:val="right"/>
            </w:pPr>
            <w:r>
              <w:t>45.92</w:t>
            </w:r>
          </w:p>
        </w:tc>
      </w:tr>
      <w:tr w:rsidR="00246AFF" w:rsidRPr="004954F3" w14:paraId="21FA7C4E" w14:textId="77777777" w:rsidTr="00BB755D">
        <w:trPr>
          <w:trHeight w:val="225"/>
        </w:trPr>
        <w:tc>
          <w:tcPr>
            <w:tcW w:w="672" w:type="pct"/>
            <w:gridSpan w:val="2"/>
            <w:tcBorders>
              <w:top w:val="single" w:sz="4" w:space="0" w:color="auto"/>
              <w:left w:val="single" w:sz="4" w:space="0" w:color="auto"/>
              <w:bottom w:val="single" w:sz="4" w:space="0" w:color="auto"/>
              <w:right w:val="single" w:sz="4" w:space="0" w:color="auto"/>
            </w:tcBorders>
          </w:tcPr>
          <w:p w14:paraId="2A16E386" w14:textId="73643149" w:rsidR="00246AFF" w:rsidRPr="004954F3" w:rsidRDefault="00EE613B">
            <w:r>
              <w:t>18</w:t>
            </w:r>
            <w:r w:rsidR="00046FEF" w:rsidRPr="004954F3">
              <w:t>.2.</w:t>
            </w:r>
            <w:r w:rsidR="00E50E5F">
              <w:t>11</w:t>
            </w:r>
          </w:p>
        </w:tc>
        <w:tc>
          <w:tcPr>
            <w:tcW w:w="1280" w:type="pct"/>
            <w:tcBorders>
              <w:top w:val="single" w:sz="4" w:space="0" w:color="auto"/>
              <w:left w:val="single" w:sz="4" w:space="0" w:color="auto"/>
              <w:bottom w:val="single" w:sz="4" w:space="0" w:color="auto"/>
              <w:right w:val="single" w:sz="4" w:space="0" w:color="auto"/>
            </w:tcBorders>
          </w:tcPr>
          <w:p w14:paraId="4B2352B6" w14:textId="7EC0524D" w:rsidR="00246AFF" w:rsidRPr="004954F3" w:rsidRDefault="007265B4">
            <w:r>
              <w:t>Farrell Property Maintenance</w:t>
            </w:r>
          </w:p>
        </w:tc>
        <w:tc>
          <w:tcPr>
            <w:tcW w:w="2437" w:type="pct"/>
            <w:tcBorders>
              <w:top w:val="single" w:sz="4" w:space="0" w:color="auto"/>
              <w:left w:val="single" w:sz="4" w:space="0" w:color="auto"/>
              <w:bottom w:val="single" w:sz="4" w:space="0" w:color="auto"/>
              <w:right w:val="single" w:sz="4" w:space="0" w:color="auto"/>
            </w:tcBorders>
          </w:tcPr>
          <w:p w14:paraId="2528F173" w14:textId="2889B32B" w:rsidR="00246AFF" w:rsidRPr="004954F3" w:rsidRDefault="007265B4">
            <w:r>
              <w:t>Replacement of Fire Doors</w:t>
            </w:r>
          </w:p>
        </w:tc>
        <w:tc>
          <w:tcPr>
            <w:tcW w:w="611" w:type="pct"/>
            <w:gridSpan w:val="3"/>
            <w:tcBorders>
              <w:top w:val="single" w:sz="4" w:space="0" w:color="auto"/>
              <w:left w:val="single" w:sz="4" w:space="0" w:color="auto"/>
              <w:bottom w:val="single" w:sz="4" w:space="0" w:color="auto"/>
              <w:right w:val="single" w:sz="4" w:space="0" w:color="auto"/>
            </w:tcBorders>
          </w:tcPr>
          <w:p w14:paraId="2EC3A0BF" w14:textId="771BCE3A" w:rsidR="00246AFF" w:rsidRPr="004954F3" w:rsidRDefault="007265B4" w:rsidP="00BA37E5">
            <w:pPr>
              <w:jc w:val="right"/>
            </w:pPr>
            <w:r>
              <w:t>800.00</w:t>
            </w:r>
          </w:p>
        </w:tc>
      </w:tr>
      <w:tr w:rsidR="00246AFF" w:rsidRPr="004954F3" w14:paraId="101D85D1" w14:textId="77777777" w:rsidTr="00BB755D">
        <w:trPr>
          <w:trHeight w:val="242"/>
        </w:trPr>
        <w:tc>
          <w:tcPr>
            <w:tcW w:w="672" w:type="pct"/>
            <w:gridSpan w:val="2"/>
            <w:tcBorders>
              <w:top w:val="single" w:sz="4" w:space="0" w:color="auto"/>
              <w:left w:val="single" w:sz="4" w:space="0" w:color="auto"/>
              <w:bottom w:val="single" w:sz="4" w:space="0" w:color="auto"/>
              <w:right w:val="single" w:sz="4" w:space="0" w:color="auto"/>
            </w:tcBorders>
          </w:tcPr>
          <w:p w14:paraId="217F89AA" w14:textId="229145AD" w:rsidR="00246AFF" w:rsidRPr="004954F3" w:rsidRDefault="00EE613B">
            <w:r>
              <w:t>18</w:t>
            </w:r>
            <w:r w:rsidR="00046FEF" w:rsidRPr="004954F3">
              <w:t>.2.1</w:t>
            </w:r>
            <w:r w:rsidR="00E50E5F">
              <w:t>2</w:t>
            </w:r>
          </w:p>
        </w:tc>
        <w:tc>
          <w:tcPr>
            <w:tcW w:w="1280" w:type="pct"/>
            <w:tcBorders>
              <w:top w:val="single" w:sz="4" w:space="0" w:color="auto"/>
              <w:left w:val="single" w:sz="4" w:space="0" w:color="auto"/>
              <w:bottom w:val="single" w:sz="4" w:space="0" w:color="auto"/>
              <w:right w:val="single" w:sz="4" w:space="0" w:color="auto"/>
            </w:tcBorders>
          </w:tcPr>
          <w:p w14:paraId="34D1039E" w14:textId="476B5B71" w:rsidR="00246AFF" w:rsidRPr="004954F3" w:rsidRDefault="007265B4">
            <w:r>
              <w:t>Glasdon UK Limited</w:t>
            </w:r>
          </w:p>
        </w:tc>
        <w:tc>
          <w:tcPr>
            <w:tcW w:w="2437" w:type="pct"/>
            <w:tcBorders>
              <w:top w:val="single" w:sz="4" w:space="0" w:color="auto"/>
              <w:left w:val="single" w:sz="4" w:space="0" w:color="auto"/>
              <w:bottom w:val="single" w:sz="4" w:space="0" w:color="auto"/>
              <w:right w:val="single" w:sz="4" w:space="0" w:color="auto"/>
            </w:tcBorders>
          </w:tcPr>
          <w:p w14:paraId="51849B77" w14:textId="2C4953FD" w:rsidR="00246AFF" w:rsidRPr="004954F3" w:rsidRDefault="007265B4">
            <w:r>
              <w:t>New Litter/Dog Bin for SMRG Grounds</w:t>
            </w:r>
          </w:p>
        </w:tc>
        <w:tc>
          <w:tcPr>
            <w:tcW w:w="611" w:type="pct"/>
            <w:gridSpan w:val="3"/>
            <w:tcBorders>
              <w:top w:val="single" w:sz="4" w:space="0" w:color="auto"/>
              <w:left w:val="single" w:sz="4" w:space="0" w:color="auto"/>
              <w:bottom w:val="single" w:sz="4" w:space="0" w:color="auto"/>
              <w:right w:val="single" w:sz="4" w:space="0" w:color="auto"/>
            </w:tcBorders>
          </w:tcPr>
          <w:p w14:paraId="674D009D" w14:textId="3E3AEF06" w:rsidR="00246AFF" w:rsidRPr="004954F3" w:rsidRDefault="007265B4" w:rsidP="00BA37E5">
            <w:pPr>
              <w:jc w:val="right"/>
            </w:pPr>
            <w:r>
              <w:t>341.38</w:t>
            </w:r>
          </w:p>
        </w:tc>
      </w:tr>
      <w:tr w:rsidR="00246AFF" w:rsidRPr="004954F3" w14:paraId="00E1FD42" w14:textId="77777777" w:rsidTr="00BB755D">
        <w:trPr>
          <w:trHeight w:val="255"/>
        </w:trPr>
        <w:tc>
          <w:tcPr>
            <w:tcW w:w="672" w:type="pct"/>
            <w:gridSpan w:val="2"/>
            <w:tcBorders>
              <w:top w:val="single" w:sz="4" w:space="0" w:color="auto"/>
              <w:left w:val="single" w:sz="4" w:space="0" w:color="auto"/>
              <w:bottom w:val="single" w:sz="4" w:space="0" w:color="auto"/>
              <w:right w:val="single" w:sz="4" w:space="0" w:color="auto"/>
            </w:tcBorders>
          </w:tcPr>
          <w:p w14:paraId="57A3634A" w14:textId="24F2BF78" w:rsidR="00246AFF" w:rsidRPr="004954F3" w:rsidRDefault="00EE613B">
            <w:r>
              <w:t>18</w:t>
            </w:r>
            <w:r w:rsidR="00046FEF" w:rsidRPr="004954F3">
              <w:t>.2.1</w:t>
            </w:r>
            <w:r w:rsidR="00CE4213">
              <w:t>3</w:t>
            </w:r>
          </w:p>
        </w:tc>
        <w:tc>
          <w:tcPr>
            <w:tcW w:w="1280" w:type="pct"/>
            <w:tcBorders>
              <w:top w:val="single" w:sz="4" w:space="0" w:color="auto"/>
              <w:left w:val="single" w:sz="4" w:space="0" w:color="auto"/>
              <w:bottom w:val="single" w:sz="4" w:space="0" w:color="auto"/>
              <w:right w:val="single" w:sz="4" w:space="0" w:color="auto"/>
            </w:tcBorders>
          </w:tcPr>
          <w:p w14:paraId="3224E8D9" w14:textId="2376312F" w:rsidR="00246AFF" w:rsidRPr="004954F3" w:rsidRDefault="00372807">
            <w:proofErr w:type="spellStart"/>
            <w:r w:rsidRPr="004954F3">
              <w:t>Sidlesham</w:t>
            </w:r>
            <w:proofErr w:type="spellEnd"/>
            <w:r w:rsidRPr="004954F3">
              <w:t xml:space="preserve"> Parochial Church Council</w:t>
            </w:r>
          </w:p>
        </w:tc>
        <w:tc>
          <w:tcPr>
            <w:tcW w:w="2437" w:type="pct"/>
            <w:tcBorders>
              <w:top w:val="single" w:sz="4" w:space="0" w:color="auto"/>
              <w:left w:val="single" w:sz="4" w:space="0" w:color="auto"/>
              <w:bottom w:val="single" w:sz="4" w:space="0" w:color="auto"/>
              <w:right w:val="single" w:sz="4" w:space="0" w:color="auto"/>
            </w:tcBorders>
          </w:tcPr>
          <w:p w14:paraId="4D0593F0" w14:textId="01EDE1D3" w:rsidR="00246AFF" w:rsidRPr="004954F3" w:rsidRDefault="00372807">
            <w:r w:rsidRPr="004954F3">
              <w:t>Hire of Parish Rooms for</w:t>
            </w:r>
            <w:r w:rsidR="00174537">
              <w:t xml:space="preserve"> April to June</w:t>
            </w:r>
          </w:p>
        </w:tc>
        <w:tc>
          <w:tcPr>
            <w:tcW w:w="611" w:type="pct"/>
            <w:gridSpan w:val="3"/>
            <w:tcBorders>
              <w:top w:val="single" w:sz="4" w:space="0" w:color="auto"/>
              <w:left w:val="single" w:sz="4" w:space="0" w:color="auto"/>
              <w:bottom w:val="single" w:sz="4" w:space="0" w:color="auto"/>
              <w:right w:val="single" w:sz="4" w:space="0" w:color="auto"/>
            </w:tcBorders>
          </w:tcPr>
          <w:p w14:paraId="6A09467C" w14:textId="0558FB42" w:rsidR="00246AFF" w:rsidRPr="004954F3" w:rsidRDefault="00174537" w:rsidP="00BA37E5">
            <w:pPr>
              <w:jc w:val="right"/>
            </w:pPr>
            <w:r>
              <w:t>56.30</w:t>
            </w:r>
          </w:p>
        </w:tc>
      </w:tr>
      <w:tr w:rsidR="00FA5F3D" w:rsidRPr="004954F3" w14:paraId="4461C266" w14:textId="77777777" w:rsidTr="00BB755D">
        <w:trPr>
          <w:trHeight w:val="255"/>
        </w:trPr>
        <w:tc>
          <w:tcPr>
            <w:tcW w:w="672" w:type="pct"/>
            <w:gridSpan w:val="2"/>
            <w:tcBorders>
              <w:top w:val="single" w:sz="4" w:space="0" w:color="auto"/>
              <w:left w:val="single" w:sz="4" w:space="0" w:color="auto"/>
              <w:bottom w:val="single" w:sz="4" w:space="0" w:color="auto"/>
              <w:right w:val="single" w:sz="4" w:space="0" w:color="auto"/>
            </w:tcBorders>
          </w:tcPr>
          <w:p w14:paraId="3442DB4C" w14:textId="510BA738" w:rsidR="00FA5F3D" w:rsidRDefault="00FA5F3D">
            <w:r>
              <w:t>18.2.14</w:t>
            </w:r>
          </w:p>
        </w:tc>
        <w:tc>
          <w:tcPr>
            <w:tcW w:w="1280" w:type="pct"/>
            <w:tcBorders>
              <w:top w:val="single" w:sz="4" w:space="0" w:color="auto"/>
              <w:left w:val="single" w:sz="4" w:space="0" w:color="auto"/>
              <w:bottom w:val="single" w:sz="4" w:space="0" w:color="auto"/>
              <w:right w:val="single" w:sz="4" w:space="0" w:color="auto"/>
            </w:tcBorders>
          </w:tcPr>
          <w:p w14:paraId="03E3BAEB" w14:textId="51639899" w:rsidR="00FA5F3D" w:rsidRPr="004954F3" w:rsidRDefault="00FA5F3D">
            <w:r>
              <w:t>Harvey Collins</w:t>
            </w:r>
          </w:p>
        </w:tc>
        <w:tc>
          <w:tcPr>
            <w:tcW w:w="2437" w:type="pct"/>
            <w:tcBorders>
              <w:top w:val="single" w:sz="4" w:space="0" w:color="auto"/>
              <w:left w:val="single" w:sz="4" w:space="0" w:color="auto"/>
              <w:bottom w:val="single" w:sz="4" w:space="0" w:color="auto"/>
              <w:right w:val="single" w:sz="4" w:space="0" w:color="auto"/>
            </w:tcBorders>
          </w:tcPr>
          <w:p w14:paraId="528687B6" w14:textId="7AE28D8E" w:rsidR="00FA5F3D" w:rsidRPr="004954F3" w:rsidRDefault="00FA5F3D">
            <w:r>
              <w:t>Village Grass Cutting</w:t>
            </w:r>
          </w:p>
        </w:tc>
        <w:tc>
          <w:tcPr>
            <w:tcW w:w="611" w:type="pct"/>
            <w:gridSpan w:val="3"/>
            <w:tcBorders>
              <w:top w:val="single" w:sz="4" w:space="0" w:color="auto"/>
              <w:left w:val="single" w:sz="4" w:space="0" w:color="auto"/>
              <w:bottom w:val="single" w:sz="4" w:space="0" w:color="auto"/>
              <w:right w:val="single" w:sz="4" w:space="0" w:color="auto"/>
            </w:tcBorders>
          </w:tcPr>
          <w:p w14:paraId="0E112FC1" w14:textId="29664323" w:rsidR="00FA5F3D" w:rsidRDefault="00FA5F3D" w:rsidP="00BA37E5">
            <w:pPr>
              <w:jc w:val="right"/>
            </w:pPr>
            <w:r>
              <w:t>247.20</w:t>
            </w:r>
          </w:p>
        </w:tc>
      </w:tr>
      <w:tr w:rsidR="00246AFF" w:rsidRPr="004954F3" w14:paraId="681F9531"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hideMark/>
          </w:tcPr>
          <w:p w14:paraId="087F2471" w14:textId="77777777" w:rsidR="00246AFF" w:rsidRPr="004954F3" w:rsidRDefault="00246AFF">
            <w:r w:rsidRPr="004954F3">
              <w:rPr>
                <w:b/>
                <w:bCs/>
              </w:rPr>
              <w:lastRenderedPageBreak/>
              <w:t>Total</w:t>
            </w:r>
          </w:p>
        </w:tc>
        <w:tc>
          <w:tcPr>
            <w:tcW w:w="1280" w:type="pct"/>
            <w:tcBorders>
              <w:top w:val="single" w:sz="4" w:space="0" w:color="auto"/>
              <w:left w:val="single" w:sz="4" w:space="0" w:color="auto"/>
              <w:bottom w:val="single" w:sz="4" w:space="0" w:color="auto"/>
              <w:right w:val="single" w:sz="4" w:space="0" w:color="auto"/>
            </w:tcBorders>
          </w:tcPr>
          <w:p w14:paraId="10A5A525" w14:textId="77777777" w:rsidR="00246AFF" w:rsidRPr="004954F3" w:rsidRDefault="00246AFF"/>
        </w:tc>
        <w:tc>
          <w:tcPr>
            <w:tcW w:w="2437" w:type="pct"/>
            <w:tcBorders>
              <w:top w:val="single" w:sz="4" w:space="0" w:color="auto"/>
              <w:left w:val="single" w:sz="4" w:space="0" w:color="auto"/>
              <w:bottom w:val="single" w:sz="4" w:space="0" w:color="auto"/>
              <w:right w:val="single" w:sz="4" w:space="0" w:color="auto"/>
            </w:tcBorders>
          </w:tcPr>
          <w:p w14:paraId="3DBD48B8" w14:textId="77777777" w:rsidR="00246AFF" w:rsidRPr="004954F3" w:rsidRDefault="00246AFF"/>
        </w:tc>
        <w:tc>
          <w:tcPr>
            <w:tcW w:w="611" w:type="pct"/>
            <w:gridSpan w:val="3"/>
            <w:tcBorders>
              <w:top w:val="single" w:sz="4" w:space="0" w:color="auto"/>
              <w:left w:val="single" w:sz="4" w:space="0" w:color="auto"/>
              <w:bottom w:val="single" w:sz="4" w:space="0" w:color="auto"/>
              <w:right w:val="single" w:sz="4" w:space="0" w:color="auto"/>
            </w:tcBorders>
            <w:hideMark/>
          </w:tcPr>
          <w:p w14:paraId="219B913D" w14:textId="2EDE9BA0" w:rsidR="00246AFF" w:rsidRPr="00E42ADD" w:rsidRDefault="00E42ADD" w:rsidP="00BA37E5">
            <w:pPr>
              <w:jc w:val="right"/>
              <w:rPr>
                <w:b/>
                <w:bCs/>
              </w:rPr>
            </w:pPr>
            <w:r w:rsidRPr="00E42ADD">
              <w:rPr>
                <w:b/>
                <w:bCs/>
              </w:rPr>
              <w:t>5,672.34</w:t>
            </w:r>
          </w:p>
        </w:tc>
      </w:tr>
      <w:tr w:rsidR="005435ED" w:rsidRPr="004954F3" w14:paraId="0A4FEFEF" w14:textId="77777777" w:rsidTr="00BB755D">
        <w:trPr>
          <w:gridAfter w:val="1"/>
          <w:wAfter w:w="251" w:type="pct"/>
        </w:trPr>
        <w:tc>
          <w:tcPr>
            <w:tcW w:w="330" w:type="pct"/>
            <w:tcBorders>
              <w:top w:val="nil"/>
              <w:left w:val="nil"/>
              <w:bottom w:val="nil"/>
              <w:right w:val="nil"/>
            </w:tcBorders>
          </w:tcPr>
          <w:p w14:paraId="0A4FEFED" w14:textId="6B9B0E70" w:rsidR="005435ED" w:rsidRPr="004954F3" w:rsidRDefault="00F331D1" w:rsidP="005B33A8">
            <w:pPr>
              <w:spacing w:before="120" w:after="120"/>
              <w:jc w:val="center"/>
              <w:rPr>
                <w:b/>
              </w:rPr>
            </w:pPr>
            <w:r w:rsidRPr="004954F3">
              <w:rPr>
                <w:b/>
              </w:rPr>
              <w:t>2</w:t>
            </w:r>
            <w:r w:rsidR="00404A35" w:rsidRPr="004954F3">
              <w:rPr>
                <w:b/>
              </w:rPr>
              <w:t>1</w:t>
            </w:r>
            <w:r w:rsidR="00522382" w:rsidRPr="004954F3">
              <w:rPr>
                <w:b/>
              </w:rPr>
              <w:t>.</w:t>
            </w:r>
          </w:p>
        </w:tc>
        <w:tc>
          <w:tcPr>
            <w:tcW w:w="4419" w:type="pct"/>
            <w:gridSpan w:val="5"/>
            <w:tcBorders>
              <w:top w:val="nil"/>
              <w:left w:val="nil"/>
              <w:bottom w:val="nil"/>
              <w:right w:val="nil"/>
            </w:tcBorders>
          </w:tcPr>
          <w:p w14:paraId="0A4FEFEE" w14:textId="052D3444" w:rsidR="005435ED" w:rsidRPr="004954F3" w:rsidRDefault="005435ED" w:rsidP="005435ED">
            <w:pPr>
              <w:spacing w:before="120" w:after="240"/>
              <w:jc w:val="both"/>
            </w:pPr>
            <w:r w:rsidRPr="004954F3">
              <w:rPr>
                <w:b/>
                <w:u w:val="single"/>
              </w:rPr>
              <w:t>Requests for Future Agenda Items:</w:t>
            </w:r>
            <w:r w:rsidRPr="004954F3">
              <w:t xml:space="preserve"> - </w:t>
            </w:r>
            <w:r w:rsidR="00E42ADD">
              <w:t>None</w:t>
            </w:r>
            <w:r w:rsidR="00E54DF6" w:rsidRPr="004954F3">
              <w:t>.</w:t>
            </w:r>
          </w:p>
        </w:tc>
      </w:tr>
      <w:tr w:rsidR="005435ED" w:rsidRPr="004954F3" w14:paraId="0A4FEFF2" w14:textId="77777777" w:rsidTr="00BB755D">
        <w:trPr>
          <w:gridAfter w:val="1"/>
          <w:wAfter w:w="251" w:type="pct"/>
        </w:trPr>
        <w:tc>
          <w:tcPr>
            <w:tcW w:w="330" w:type="pct"/>
            <w:tcBorders>
              <w:top w:val="nil"/>
              <w:left w:val="nil"/>
              <w:bottom w:val="nil"/>
              <w:right w:val="nil"/>
            </w:tcBorders>
          </w:tcPr>
          <w:p w14:paraId="0A4FEFF0" w14:textId="32C2383D" w:rsidR="005435ED" w:rsidRPr="004954F3" w:rsidRDefault="00522382" w:rsidP="005435ED">
            <w:pPr>
              <w:spacing w:before="120" w:after="120"/>
              <w:rPr>
                <w:b/>
              </w:rPr>
            </w:pPr>
            <w:r w:rsidRPr="004954F3">
              <w:rPr>
                <w:b/>
              </w:rPr>
              <w:t>23.</w:t>
            </w:r>
          </w:p>
        </w:tc>
        <w:tc>
          <w:tcPr>
            <w:tcW w:w="4419" w:type="pct"/>
            <w:gridSpan w:val="5"/>
            <w:tcBorders>
              <w:top w:val="nil"/>
              <w:left w:val="nil"/>
              <w:bottom w:val="nil"/>
              <w:right w:val="nil"/>
            </w:tcBorders>
          </w:tcPr>
          <w:p w14:paraId="0A4FEFF1" w14:textId="374CDB92" w:rsidR="005435ED" w:rsidRPr="004954F3" w:rsidRDefault="005435ED" w:rsidP="00536886">
            <w:pPr>
              <w:spacing w:before="120" w:after="240"/>
            </w:pPr>
            <w:r w:rsidRPr="004954F3">
              <w:rPr>
                <w:b/>
                <w:u w:val="single"/>
              </w:rPr>
              <w:t>Date of Next Meeting</w:t>
            </w:r>
            <w:r w:rsidRPr="004954F3">
              <w:t xml:space="preserve">:  </w:t>
            </w:r>
            <w:r w:rsidR="00BF6557">
              <w:t>11</w:t>
            </w:r>
            <w:r w:rsidR="00257F29" w:rsidRPr="004954F3">
              <w:rPr>
                <w:vertAlign w:val="superscript"/>
              </w:rPr>
              <w:t>th</w:t>
            </w:r>
            <w:r w:rsidR="00257F29" w:rsidRPr="004954F3">
              <w:t xml:space="preserve"> </w:t>
            </w:r>
            <w:r w:rsidR="00BF6557">
              <w:t>September</w:t>
            </w:r>
            <w:r w:rsidR="00F90FFF" w:rsidRPr="004954F3">
              <w:t xml:space="preserve"> at 7.30pm</w:t>
            </w:r>
            <w:r w:rsidRPr="004954F3">
              <w:t xml:space="preserve"> in the Parish Rooms.</w:t>
            </w:r>
            <w:r w:rsidR="00266439" w:rsidRPr="004954F3">
              <w:t xml:space="preserve">  </w:t>
            </w:r>
          </w:p>
        </w:tc>
      </w:tr>
    </w:tbl>
    <w:p w14:paraId="0A4FEFF4" w14:textId="3B98E83E" w:rsidR="002C2084" w:rsidRPr="004954F3" w:rsidRDefault="008E0D3B">
      <w:r w:rsidRPr="004954F3">
        <w:t>Meeting ended</w:t>
      </w:r>
      <w:r w:rsidR="00CE634B">
        <w:t xml:space="preserve"> 21.06</w:t>
      </w:r>
      <w:r w:rsidR="00F85627" w:rsidRPr="004954F3">
        <w:t xml:space="preserve"> pm</w:t>
      </w:r>
    </w:p>
    <w:p w14:paraId="0A4FEFF5" w14:textId="77777777" w:rsidR="002C2084" w:rsidRPr="004954F3" w:rsidRDefault="002C2084">
      <w:r w:rsidRPr="004954F3">
        <w:t xml:space="preserve">Alison Colban, Parish Clerk, </w:t>
      </w:r>
      <w:proofErr w:type="spellStart"/>
      <w:r w:rsidRPr="004954F3">
        <w:t>Sidlesham</w:t>
      </w:r>
      <w:proofErr w:type="spellEnd"/>
      <w:r w:rsidRPr="004954F3">
        <w:t xml:space="preserve"> Parish Council</w:t>
      </w:r>
    </w:p>
    <w:sectPr w:rsidR="002C2084" w:rsidRPr="004954F3" w:rsidSect="00CE634B">
      <w:footerReference w:type="default" r:id="rId8"/>
      <w:pgSz w:w="11906" w:h="16838" w:code="9"/>
      <w:pgMar w:top="720" w:right="720" w:bottom="720" w:left="720" w:header="709" w:footer="488" w:gutter="0"/>
      <w:pgNumType w:start="5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4E45F" w14:textId="77777777" w:rsidR="00666D37" w:rsidRDefault="00666D37" w:rsidP="00C91409">
      <w:pPr>
        <w:spacing w:after="0" w:line="240" w:lineRule="auto"/>
      </w:pPr>
      <w:r>
        <w:separator/>
      </w:r>
    </w:p>
  </w:endnote>
  <w:endnote w:type="continuationSeparator" w:id="0">
    <w:p w14:paraId="1B1AB5FD" w14:textId="77777777" w:rsidR="00666D37" w:rsidRDefault="00666D37"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1171C" w14:textId="77777777" w:rsidR="00666D37" w:rsidRDefault="00666D37" w:rsidP="00C91409">
      <w:pPr>
        <w:spacing w:after="0" w:line="240" w:lineRule="auto"/>
      </w:pPr>
      <w:r>
        <w:separator/>
      </w:r>
    </w:p>
  </w:footnote>
  <w:footnote w:type="continuationSeparator" w:id="0">
    <w:p w14:paraId="4973CFD6" w14:textId="77777777" w:rsidR="00666D37" w:rsidRDefault="00666D37"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6F6715"/>
    <w:multiLevelType w:val="hybridMultilevel"/>
    <w:tmpl w:val="C84ED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618569">
    <w:abstractNumId w:val="0"/>
  </w:num>
  <w:num w:numId="2" w16cid:durableId="152489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184D"/>
    <w:rsid w:val="00005493"/>
    <w:rsid w:val="00010257"/>
    <w:rsid w:val="000116BD"/>
    <w:rsid w:val="00012813"/>
    <w:rsid w:val="00017168"/>
    <w:rsid w:val="00020B02"/>
    <w:rsid w:val="00021C61"/>
    <w:rsid w:val="00021D5A"/>
    <w:rsid w:val="000237E5"/>
    <w:rsid w:val="00025D75"/>
    <w:rsid w:val="00026E94"/>
    <w:rsid w:val="00027AD9"/>
    <w:rsid w:val="00030E34"/>
    <w:rsid w:val="00033B2A"/>
    <w:rsid w:val="00034AB6"/>
    <w:rsid w:val="00036186"/>
    <w:rsid w:val="00046630"/>
    <w:rsid w:val="00046FEF"/>
    <w:rsid w:val="00051A84"/>
    <w:rsid w:val="00053069"/>
    <w:rsid w:val="00053A37"/>
    <w:rsid w:val="00055344"/>
    <w:rsid w:val="000624DC"/>
    <w:rsid w:val="00063ABB"/>
    <w:rsid w:val="00063C96"/>
    <w:rsid w:val="00066175"/>
    <w:rsid w:val="000715E2"/>
    <w:rsid w:val="000732C8"/>
    <w:rsid w:val="00073A0B"/>
    <w:rsid w:val="0007403C"/>
    <w:rsid w:val="000750FF"/>
    <w:rsid w:val="00075E75"/>
    <w:rsid w:val="00085216"/>
    <w:rsid w:val="000867D6"/>
    <w:rsid w:val="0008758D"/>
    <w:rsid w:val="000878F4"/>
    <w:rsid w:val="0009228C"/>
    <w:rsid w:val="0009358D"/>
    <w:rsid w:val="000936CD"/>
    <w:rsid w:val="0009441D"/>
    <w:rsid w:val="000A0DFF"/>
    <w:rsid w:val="000A1448"/>
    <w:rsid w:val="000A1FB4"/>
    <w:rsid w:val="000A3E7C"/>
    <w:rsid w:val="000B0A37"/>
    <w:rsid w:val="000B0E95"/>
    <w:rsid w:val="000B4556"/>
    <w:rsid w:val="000B594A"/>
    <w:rsid w:val="000B5C8B"/>
    <w:rsid w:val="000B6E6B"/>
    <w:rsid w:val="000B70B6"/>
    <w:rsid w:val="000C35FF"/>
    <w:rsid w:val="000C4F63"/>
    <w:rsid w:val="000C65B2"/>
    <w:rsid w:val="000D01E0"/>
    <w:rsid w:val="000D0280"/>
    <w:rsid w:val="000D15C0"/>
    <w:rsid w:val="000D1ABD"/>
    <w:rsid w:val="000D1B5E"/>
    <w:rsid w:val="000D540A"/>
    <w:rsid w:val="000D7354"/>
    <w:rsid w:val="000E3853"/>
    <w:rsid w:val="000E74FC"/>
    <w:rsid w:val="000F11D4"/>
    <w:rsid w:val="000F2875"/>
    <w:rsid w:val="000F2EA1"/>
    <w:rsid w:val="000F3091"/>
    <w:rsid w:val="000F549C"/>
    <w:rsid w:val="000F62F3"/>
    <w:rsid w:val="001008C0"/>
    <w:rsid w:val="00101EAD"/>
    <w:rsid w:val="001052EA"/>
    <w:rsid w:val="001063D7"/>
    <w:rsid w:val="00106DAB"/>
    <w:rsid w:val="00111D46"/>
    <w:rsid w:val="0011315F"/>
    <w:rsid w:val="0011326B"/>
    <w:rsid w:val="00116BCD"/>
    <w:rsid w:val="00116CCE"/>
    <w:rsid w:val="001214B9"/>
    <w:rsid w:val="0012211B"/>
    <w:rsid w:val="0012367C"/>
    <w:rsid w:val="00123CE2"/>
    <w:rsid w:val="00124A3D"/>
    <w:rsid w:val="00126C47"/>
    <w:rsid w:val="00131C2B"/>
    <w:rsid w:val="001352C3"/>
    <w:rsid w:val="00136511"/>
    <w:rsid w:val="001366D5"/>
    <w:rsid w:val="00137750"/>
    <w:rsid w:val="001409C8"/>
    <w:rsid w:val="00140A3F"/>
    <w:rsid w:val="00141F21"/>
    <w:rsid w:val="00143A18"/>
    <w:rsid w:val="00143AAB"/>
    <w:rsid w:val="00150320"/>
    <w:rsid w:val="001533EB"/>
    <w:rsid w:val="00153B21"/>
    <w:rsid w:val="00156160"/>
    <w:rsid w:val="00161132"/>
    <w:rsid w:val="001613A8"/>
    <w:rsid w:val="00161BB4"/>
    <w:rsid w:val="00163743"/>
    <w:rsid w:val="0017257A"/>
    <w:rsid w:val="00172644"/>
    <w:rsid w:val="0017408D"/>
    <w:rsid w:val="00174537"/>
    <w:rsid w:val="001753E8"/>
    <w:rsid w:val="001756DB"/>
    <w:rsid w:val="00180E1D"/>
    <w:rsid w:val="0018240B"/>
    <w:rsid w:val="001865F2"/>
    <w:rsid w:val="00186F25"/>
    <w:rsid w:val="001942C9"/>
    <w:rsid w:val="00196DD6"/>
    <w:rsid w:val="001A1A1F"/>
    <w:rsid w:val="001A46A9"/>
    <w:rsid w:val="001A4FF2"/>
    <w:rsid w:val="001A7A97"/>
    <w:rsid w:val="001B0211"/>
    <w:rsid w:val="001B03C4"/>
    <w:rsid w:val="001B0A51"/>
    <w:rsid w:val="001B241E"/>
    <w:rsid w:val="001B2F0E"/>
    <w:rsid w:val="001B3F30"/>
    <w:rsid w:val="001B5A18"/>
    <w:rsid w:val="001B77F8"/>
    <w:rsid w:val="001C1A95"/>
    <w:rsid w:val="001C6430"/>
    <w:rsid w:val="001C78F0"/>
    <w:rsid w:val="001D06D2"/>
    <w:rsid w:val="001D2840"/>
    <w:rsid w:val="001D3763"/>
    <w:rsid w:val="001D6B23"/>
    <w:rsid w:val="001D71FA"/>
    <w:rsid w:val="001E4533"/>
    <w:rsid w:val="001E4625"/>
    <w:rsid w:val="001E6832"/>
    <w:rsid w:val="001E6FEF"/>
    <w:rsid w:val="001F0B15"/>
    <w:rsid w:val="001F405A"/>
    <w:rsid w:val="001F4D29"/>
    <w:rsid w:val="001F4FBB"/>
    <w:rsid w:val="001F5CFE"/>
    <w:rsid w:val="001F6A38"/>
    <w:rsid w:val="001F6FCB"/>
    <w:rsid w:val="001F7CAB"/>
    <w:rsid w:val="0020297D"/>
    <w:rsid w:val="0020301B"/>
    <w:rsid w:val="00204C1E"/>
    <w:rsid w:val="002062B5"/>
    <w:rsid w:val="00206B13"/>
    <w:rsid w:val="00210BDC"/>
    <w:rsid w:val="002110A9"/>
    <w:rsid w:val="002114BF"/>
    <w:rsid w:val="00212828"/>
    <w:rsid w:val="0021623A"/>
    <w:rsid w:val="0021744A"/>
    <w:rsid w:val="00220F84"/>
    <w:rsid w:val="00221A9D"/>
    <w:rsid w:val="00223BF5"/>
    <w:rsid w:val="002248C3"/>
    <w:rsid w:val="00226F05"/>
    <w:rsid w:val="00227A83"/>
    <w:rsid w:val="00230D03"/>
    <w:rsid w:val="0023190D"/>
    <w:rsid w:val="002345B2"/>
    <w:rsid w:val="00234C19"/>
    <w:rsid w:val="00234D73"/>
    <w:rsid w:val="002359E7"/>
    <w:rsid w:val="00235AE5"/>
    <w:rsid w:val="0023781D"/>
    <w:rsid w:val="00240F1D"/>
    <w:rsid w:val="0024322E"/>
    <w:rsid w:val="0024487F"/>
    <w:rsid w:val="00245BC1"/>
    <w:rsid w:val="00246AFF"/>
    <w:rsid w:val="00250864"/>
    <w:rsid w:val="002508EB"/>
    <w:rsid w:val="0025282C"/>
    <w:rsid w:val="00252F00"/>
    <w:rsid w:val="00253E12"/>
    <w:rsid w:val="00254709"/>
    <w:rsid w:val="00255F8F"/>
    <w:rsid w:val="00257F29"/>
    <w:rsid w:val="0026418E"/>
    <w:rsid w:val="00266439"/>
    <w:rsid w:val="00267479"/>
    <w:rsid w:val="00272BE7"/>
    <w:rsid w:val="00273BD5"/>
    <w:rsid w:val="00274593"/>
    <w:rsid w:val="00281ECE"/>
    <w:rsid w:val="0028264F"/>
    <w:rsid w:val="00282C42"/>
    <w:rsid w:val="00284248"/>
    <w:rsid w:val="002842E5"/>
    <w:rsid w:val="00285EC0"/>
    <w:rsid w:val="002900CA"/>
    <w:rsid w:val="00290A7F"/>
    <w:rsid w:val="00292FE2"/>
    <w:rsid w:val="00293ECD"/>
    <w:rsid w:val="00293F04"/>
    <w:rsid w:val="00294F58"/>
    <w:rsid w:val="002A1412"/>
    <w:rsid w:val="002B0A2A"/>
    <w:rsid w:val="002B235D"/>
    <w:rsid w:val="002C05A1"/>
    <w:rsid w:val="002C2084"/>
    <w:rsid w:val="002C2856"/>
    <w:rsid w:val="002C2F30"/>
    <w:rsid w:val="002C4177"/>
    <w:rsid w:val="002C4669"/>
    <w:rsid w:val="002C46B4"/>
    <w:rsid w:val="002C5E7F"/>
    <w:rsid w:val="002D1466"/>
    <w:rsid w:val="002D26EF"/>
    <w:rsid w:val="002D2D9A"/>
    <w:rsid w:val="002D3022"/>
    <w:rsid w:val="002D30F0"/>
    <w:rsid w:val="002D3CFA"/>
    <w:rsid w:val="002D6EF1"/>
    <w:rsid w:val="002D73A9"/>
    <w:rsid w:val="002E2870"/>
    <w:rsid w:val="002E4F76"/>
    <w:rsid w:val="002E5F79"/>
    <w:rsid w:val="002F2843"/>
    <w:rsid w:val="002F3743"/>
    <w:rsid w:val="002F494E"/>
    <w:rsid w:val="002F7101"/>
    <w:rsid w:val="003003BC"/>
    <w:rsid w:val="0030099A"/>
    <w:rsid w:val="0030284D"/>
    <w:rsid w:val="00303353"/>
    <w:rsid w:val="0030369E"/>
    <w:rsid w:val="00303D34"/>
    <w:rsid w:val="0030405F"/>
    <w:rsid w:val="00310FFC"/>
    <w:rsid w:val="00312D97"/>
    <w:rsid w:val="003135C2"/>
    <w:rsid w:val="003138D3"/>
    <w:rsid w:val="00316E6B"/>
    <w:rsid w:val="00321E8C"/>
    <w:rsid w:val="00324A21"/>
    <w:rsid w:val="003302F3"/>
    <w:rsid w:val="003313AE"/>
    <w:rsid w:val="00332249"/>
    <w:rsid w:val="00333F3D"/>
    <w:rsid w:val="00335665"/>
    <w:rsid w:val="003370CD"/>
    <w:rsid w:val="00344C8D"/>
    <w:rsid w:val="0034669A"/>
    <w:rsid w:val="00346C1A"/>
    <w:rsid w:val="00346F64"/>
    <w:rsid w:val="0034724C"/>
    <w:rsid w:val="003478C5"/>
    <w:rsid w:val="0035032A"/>
    <w:rsid w:val="00351592"/>
    <w:rsid w:val="00352A04"/>
    <w:rsid w:val="00354917"/>
    <w:rsid w:val="00354CD0"/>
    <w:rsid w:val="00355EFE"/>
    <w:rsid w:val="003574AB"/>
    <w:rsid w:val="00357937"/>
    <w:rsid w:val="0036242B"/>
    <w:rsid w:val="00364521"/>
    <w:rsid w:val="00370634"/>
    <w:rsid w:val="00372807"/>
    <w:rsid w:val="00372975"/>
    <w:rsid w:val="003729FB"/>
    <w:rsid w:val="00373252"/>
    <w:rsid w:val="003737CB"/>
    <w:rsid w:val="00376764"/>
    <w:rsid w:val="0037713C"/>
    <w:rsid w:val="00377E50"/>
    <w:rsid w:val="00380E7F"/>
    <w:rsid w:val="0038211A"/>
    <w:rsid w:val="00382B14"/>
    <w:rsid w:val="00383346"/>
    <w:rsid w:val="00383398"/>
    <w:rsid w:val="00384E92"/>
    <w:rsid w:val="00386365"/>
    <w:rsid w:val="0038687E"/>
    <w:rsid w:val="0038691E"/>
    <w:rsid w:val="0038787F"/>
    <w:rsid w:val="003879BA"/>
    <w:rsid w:val="00387FF7"/>
    <w:rsid w:val="00396F1F"/>
    <w:rsid w:val="003976B3"/>
    <w:rsid w:val="003A3AD9"/>
    <w:rsid w:val="003A4659"/>
    <w:rsid w:val="003A524B"/>
    <w:rsid w:val="003A61EB"/>
    <w:rsid w:val="003A6D46"/>
    <w:rsid w:val="003B0F90"/>
    <w:rsid w:val="003B350F"/>
    <w:rsid w:val="003B5BF9"/>
    <w:rsid w:val="003C2D56"/>
    <w:rsid w:val="003C38EC"/>
    <w:rsid w:val="003C3BE8"/>
    <w:rsid w:val="003C4FA7"/>
    <w:rsid w:val="003C62AA"/>
    <w:rsid w:val="003C64DB"/>
    <w:rsid w:val="003C6F70"/>
    <w:rsid w:val="003C75F2"/>
    <w:rsid w:val="003C7DAE"/>
    <w:rsid w:val="003D2AA8"/>
    <w:rsid w:val="003D2B53"/>
    <w:rsid w:val="003D2FCC"/>
    <w:rsid w:val="003D3239"/>
    <w:rsid w:val="003D59B7"/>
    <w:rsid w:val="003D5B04"/>
    <w:rsid w:val="003D7009"/>
    <w:rsid w:val="003E0B86"/>
    <w:rsid w:val="003E0CE6"/>
    <w:rsid w:val="003E1937"/>
    <w:rsid w:val="003E1F2C"/>
    <w:rsid w:val="003E269B"/>
    <w:rsid w:val="003E2DC1"/>
    <w:rsid w:val="003E353C"/>
    <w:rsid w:val="003E79D5"/>
    <w:rsid w:val="003F016E"/>
    <w:rsid w:val="003F1961"/>
    <w:rsid w:val="003F36E6"/>
    <w:rsid w:val="003F401F"/>
    <w:rsid w:val="003F5BF5"/>
    <w:rsid w:val="003F650D"/>
    <w:rsid w:val="003F7C53"/>
    <w:rsid w:val="00402437"/>
    <w:rsid w:val="00402EA3"/>
    <w:rsid w:val="00403C79"/>
    <w:rsid w:val="00404A35"/>
    <w:rsid w:val="00416C56"/>
    <w:rsid w:val="00422313"/>
    <w:rsid w:val="00422F15"/>
    <w:rsid w:val="00424349"/>
    <w:rsid w:val="00426BBF"/>
    <w:rsid w:val="00431A85"/>
    <w:rsid w:val="00431B29"/>
    <w:rsid w:val="0043322C"/>
    <w:rsid w:val="0043362D"/>
    <w:rsid w:val="00433974"/>
    <w:rsid w:val="00433B00"/>
    <w:rsid w:val="00437997"/>
    <w:rsid w:val="00437E7F"/>
    <w:rsid w:val="00444BE7"/>
    <w:rsid w:val="004510C5"/>
    <w:rsid w:val="00454DA1"/>
    <w:rsid w:val="00460265"/>
    <w:rsid w:val="00460CAF"/>
    <w:rsid w:val="00460F5B"/>
    <w:rsid w:val="0046101E"/>
    <w:rsid w:val="004611B4"/>
    <w:rsid w:val="004677E9"/>
    <w:rsid w:val="00467C4E"/>
    <w:rsid w:val="00470DDF"/>
    <w:rsid w:val="00472572"/>
    <w:rsid w:val="00474EE9"/>
    <w:rsid w:val="00477719"/>
    <w:rsid w:val="00482166"/>
    <w:rsid w:val="00487600"/>
    <w:rsid w:val="00487753"/>
    <w:rsid w:val="00491D38"/>
    <w:rsid w:val="00491E26"/>
    <w:rsid w:val="00492A26"/>
    <w:rsid w:val="0049486E"/>
    <w:rsid w:val="00495374"/>
    <w:rsid w:val="004954F3"/>
    <w:rsid w:val="00496B28"/>
    <w:rsid w:val="00496D7E"/>
    <w:rsid w:val="00497EE3"/>
    <w:rsid w:val="004A2961"/>
    <w:rsid w:val="004A350F"/>
    <w:rsid w:val="004B1BF3"/>
    <w:rsid w:val="004B255E"/>
    <w:rsid w:val="004B6948"/>
    <w:rsid w:val="004C09BF"/>
    <w:rsid w:val="004C0AD2"/>
    <w:rsid w:val="004C2FB2"/>
    <w:rsid w:val="004C775F"/>
    <w:rsid w:val="004D0992"/>
    <w:rsid w:val="004D1272"/>
    <w:rsid w:val="004D783B"/>
    <w:rsid w:val="004E05B0"/>
    <w:rsid w:val="004E191C"/>
    <w:rsid w:val="004E3D2B"/>
    <w:rsid w:val="004F0C2A"/>
    <w:rsid w:val="004F19CE"/>
    <w:rsid w:val="004F1F25"/>
    <w:rsid w:val="004F3D5E"/>
    <w:rsid w:val="004F46BE"/>
    <w:rsid w:val="004F46EB"/>
    <w:rsid w:val="004F4CC6"/>
    <w:rsid w:val="004F67A3"/>
    <w:rsid w:val="004F69F4"/>
    <w:rsid w:val="0050058D"/>
    <w:rsid w:val="00502C78"/>
    <w:rsid w:val="00506664"/>
    <w:rsid w:val="00507D9E"/>
    <w:rsid w:val="00507EEA"/>
    <w:rsid w:val="00513FBF"/>
    <w:rsid w:val="005148D1"/>
    <w:rsid w:val="005164B1"/>
    <w:rsid w:val="00517D3C"/>
    <w:rsid w:val="00520ED0"/>
    <w:rsid w:val="00522382"/>
    <w:rsid w:val="005252F4"/>
    <w:rsid w:val="00530649"/>
    <w:rsid w:val="00530DFC"/>
    <w:rsid w:val="0053427D"/>
    <w:rsid w:val="00535E47"/>
    <w:rsid w:val="00536886"/>
    <w:rsid w:val="00542558"/>
    <w:rsid w:val="005428DA"/>
    <w:rsid w:val="005435ED"/>
    <w:rsid w:val="00543BE9"/>
    <w:rsid w:val="00544BDC"/>
    <w:rsid w:val="00547D4F"/>
    <w:rsid w:val="0055063B"/>
    <w:rsid w:val="00552DA6"/>
    <w:rsid w:val="00555F15"/>
    <w:rsid w:val="00556171"/>
    <w:rsid w:val="005572CD"/>
    <w:rsid w:val="00560BA4"/>
    <w:rsid w:val="00561284"/>
    <w:rsid w:val="005615FA"/>
    <w:rsid w:val="0056193F"/>
    <w:rsid w:val="00561D50"/>
    <w:rsid w:val="00564AAA"/>
    <w:rsid w:val="00565266"/>
    <w:rsid w:val="00565484"/>
    <w:rsid w:val="00570B70"/>
    <w:rsid w:val="00573883"/>
    <w:rsid w:val="00573970"/>
    <w:rsid w:val="005750F4"/>
    <w:rsid w:val="005757A2"/>
    <w:rsid w:val="005758C6"/>
    <w:rsid w:val="00580921"/>
    <w:rsid w:val="00582532"/>
    <w:rsid w:val="0058364C"/>
    <w:rsid w:val="00584931"/>
    <w:rsid w:val="0058567C"/>
    <w:rsid w:val="00587BFF"/>
    <w:rsid w:val="005904CE"/>
    <w:rsid w:val="00590A2A"/>
    <w:rsid w:val="00593653"/>
    <w:rsid w:val="0059383C"/>
    <w:rsid w:val="00593931"/>
    <w:rsid w:val="0059475C"/>
    <w:rsid w:val="00595298"/>
    <w:rsid w:val="005960B9"/>
    <w:rsid w:val="00596B04"/>
    <w:rsid w:val="00596FBB"/>
    <w:rsid w:val="0059773F"/>
    <w:rsid w:val="00597816"/>
    <w:rsid w:val="005978C6"/>
    <w:rsid w:val="005A0389"/>
    <w:rsid w:val="005A0BB6"/>
    <w:rsid w:val="005A1D57"/>
    <w:rsid w:val="005A4FA7"/>
    <w:rsid w:val="005A638B"/>
    <w:rsid w:val="005A7C10"/>
    <w:rsid w:val="005B00FF"/>
    <w:rsid w:val="005B0192"/>
    <w:rsid w:val="005B08D4"/>
    <w:rsid w:val="005B29CD"/>
    <w:rsid w:val="005B33A8"/>
    <w:rsid w:val="005B4A7C"/>
    <w:rsid w:val="005B63C6"/>
    <w:rsid w:val="005B692F"/>
    <w:rsid w:val="005B771D"/>
    <w:rsid w:val="005C0AC9"/>
    <w:rsid w:val="005C2919"/>
    <w:rsid w:val="005C3B8F"/>
    <w:rsid w:val="005C412C"/>
    <w:rsid w:val="005C5DDB"/>
    <w:rsid w:val="005D40F5"/>
    <w:rsid w:val="005E056B"/>
    <w:rsid w:val="005E304A"/>
    <w:rsid w:val="005E5D33"/>
    <w:rsid w:val="005E78E8"/>
    <w:rsid w:val="005F6466"/>
    <w:rsid w:val="005F6601"/>
    <w:rsid w:val="005F6A81"/>
    <w:rsid w:val="006023C4"/>
    <w:rsid w:val="0060482C"/>
    <w:rsid w:val="006104F4"/>
    <w:rsid w:val="00614107"/>
    <w:rsid w:val="006155D2"/>
    <w:rsid w:val="00615951"/>
    <w:rsid w:val="00615E7B"/>
    <w:rsid w:val="006201D5"/>
    <w:rsid w:val="0062206B"/>
    <w:rsid w:val="00624F1C"/>
    <w:rsid w:val="00625EC4"/>
    <w:rsid w:val="00627948"/>
    <w:rsid w:val="00631A45"/>
    <w:rsid w:val="0063252D"/>
    <w:rsid w:val="006337B7"/>
    <w:rsid w:val="00634600"/>
    <w:rsid w:val="0063483B"/>
    <w:rsid w:val="0063544E"/>
    <w:rsid w:val="006371D4"/>
    <w:rsid w:val="00637B92"/>
    <w:rsid w:val="006461E9"/>
    <w:rsid w:val="00646DA4"/>
    <w:rsid w:val="0065269F"/>
    <w:rsid w:val="00654EFC"/>
    <w:rsid w:val="00655A94"/>
    <w:rsid w:val="0065656A"/>
    <w:rsid w:val="0065682A"/>
    <w:rsid w:val="006568B4"/>
    <w:rsid w:val="00656D6B"/>
    <w:rsid w:val="006604B0"/>
    <w:rsid w:val="00662037"/>
    <w:rsid w:val="006623C1"/>
    <w:rsid w:val="006631A4"/>
    <w:rsid w:val="00663484"/>
    <w:rsid w:val="006652B6"/>
    <w:rsid w:val="0066603B"/>
    <w:rsid w:val="006666CC"/>
    <w:rsid w:val="00666D37"/>
    <w:rsid w:val="0066727E"/>
    <w:rsid w:val="00667391"/>
    <w:rsid w:val="00670B60"/>
    <w:rsid w:val="00670CE3"/>
    <w:rsid w:val="00675342"/>
    <w:rsid w:val="00676E45"/>
    <w:rsid w:val="00677105"/>
    <w:rsid w:val="0067764F"/>
    <w:rsid w:val="00682EE6"/>
    <w:rsid w:val="00683001"/>
    <w:rsid w:val="006851A4"/>
    <w:rsid w:val="00687CD5"/>
    <w:rsid w:val="00690059"/>
    <w:rsid w:val="0069095B"/>
    <w:rsid w:val="00690FFB"/>
    <w:rsid w:val="006910C4"/>
    <w:rsid w:val="006955E9"/>
    <w:rsid w:val="00696B63"/>
    <w:rsid w:val="006A16EC"/>
    <w:rsid w:val="006A4334"/>
    <w:rsid w:val="006A4430"/>
    <w:rsid w:val="006A500A"/>
    <w:rsid w:val="006A5CE7"/>
    <w:rsid w:val="006A6439"/>
    <w:rsid w:val="006A671F"/>
    <w:rsid w:val="006C3B6C"/>
    <w:rsid w:val="006C42DF"/>
    <w:rsid w:val="006C46CE"/>
    <w:rsid w:val="006C4CAB"/>
    <w:rsid w:val="006C64BC"/>
    <w:rsid w:val="006C6C38"/>
    <w:rsid w:val="006C7318"/>
    <w:rsid w:val="006D0800"/>
    <w:rsid w:val="006D3E8A"/>
    <w:rsid w:val="006D40CA"/>
    <w:rsid w:val="006E126C"/>
    <w:rsid w:val="006E1F72"/>
    <w:rsid w:val="006E2AE4"/>
    <w:rsid w:val="006E359C"/>
    <w:rsid w:val="006E45EB"/>
    <w:rsid w:val="006E576B"/>
    <w:rsid w:val="006E5C51"/>
    <w:rsid w:val="006F2592"/>
    <w:rsid w:val="006F3D43"/>
    <w:rsid w:val="006F4266"/>
    <w:rsid w:val="007014D7"/>
    <w:rsid w:val="00701633"/>
    <w:rsid w:val="00701911"/>
    <w:rsid w:val="00701E1F"/>
    <w:rsid w:val="007027B4"/>
    <w:rsid w:val="007029D5"/>
    <w:rsid w:val="007049BC"/>
    <w:rsid w:val="007079E2"/>
    <w:rsid w:val="00707BF3"/>
    <w:rsid w:val="007102A2"/>
    <w:rsid w:val="00710794"/>
    <w:rsid w:val="007144B7"/>
    <w:rsid w:val="00715B48"/>
    <w:rsid w:val="00721F8F"/>
    <w:rsid w:val="00725558"/>
    <w:rsid w:val="007265B4"/>
    <w:rsid w:val="007278EB"/>
    <w:rsid w:val="00730D9A"/>
    <w:rsid w:val="00732E77"/>
    <w:rsid w:val="00734B37"/>
    <w:rsid w:val="007378CD"/>
    <w:rsid w:val="007423FA"/>
    <w:rsid w:val="00744C5C"/>
    <w:rsid w:val="0074575A"/>
    <w:rsid w:val="00752112"/>
    <w:rsid w:val="00753349"/>
    <w:rsid w:val="00753399"/>
    <w:rsid w:val="007538F5"/>
    <w:rsid w:val="00753D2B"/>
    <w:rsid w:val="00763506"/>
    <w:rsid w:val="00763776"/>
    <w:rsid w:val="00763DE5"/>
    <w:rsid w:val="00765C3E"/>
    <w:rsid w:val="0076728F"/>
    <w:rsid w:val="00770709"/>
    <w:rsid w:val="00770733"/>
    <w:rsid w:val="00773058"/>
    <w:rsid w:val="00773877"/>
    <w:rsid w:val="007739B6"/>
    <w:rsid w:val="007749BE"/>
    <w:rsid w:val="00774E95"/>
    <w:rsid w:val="0077537F"/>
    <w:rsid w:val="00775FC0"/>
    <w:rsid w:val="00776295"/>
    <w:rsid w:val="007770CE"/>
    <w:rsid w:val="00780527"/>
    <w:rsid w:val="00783106"/>
    <w:rsid w:val="007842D8"/>
    <w:rsid w:val="0078495B"/>
    <w:rsid w:val="00793390"/>
    <w:rsid w:val="0079393D"/>
    <w:rsid w:val="00793ED6"/>
    <w:rsid w:val="007945CF"/>
    <w:rsid w:val="007976EF"/>
    <w:rsid w:val="007A17F7"/>
    <w:rsid w:val="007A23B5"/>
    <w:rsid w:val="007A306B"/>
    <w:rsid w:val="007A6EB1"/>
    <w:rsid w:val="007B3CF0"/>
    <w:rsid w:val="007B587A"/>
    <w:rsid w:val="007B5952"/>
    <w:rsid w:val="007B5AC9"/>
    <w:rsid w:val="007B7190"/>
    <w:rsid w:val="007B71B5"/>
    <w:rsid w:val="007B76CA"/>
    <w:rsid w:val="007B7F36"/>
    <w:rsid w:val="007C1D93"/>
    <w:rsid w:val="007C45B4"/>
    <w:rsid w:val="007C48E4"/>
    <w:rsid w:val="007C5F26"/>
    <w:rsid w:val="007C703E"/>
    <w:rsid w:val="007D25ED"/>
    <w:rsid w:val="007D30DE"/>
    <w:rsid w:val="007D3649"/>
    <w:rsid w:val="007D38A3"/>
    <w:rsid w:val="007E0203"/>
    <w:rsid w:val="007E1ECE"/>
    <w:rsid w:val="007E5E7E"/>
    <w:rsid w:val="007E6609"/>
    <w:rsid w:val="007F1682"/>
    <w:rsid w:val="007F17A9"/>
    <w:rsid w:val="007F2048"/>
    <w:rsid w:val="007F3871"/>
    <w:rsid w:val="007F3AB4"/>
    <w:rsid w:val="007F7628"/>
    <w:rsid w:val="00801119"/>
    <w:rsid w:val="0080418C"/>
    <w:rsid w:val="00804795"/>
    <w:rsid w:val="00805489"/>
    <w:rsid w:val="00806F84"/>
    <w:rsid w:val="00811A7B"/>
    <w:rsid w:val="008139CE"/>
    <w:rsid w:val="00813AB1"/>
    <w:rsid w:val="00815F09"/>
    <w:rsid w:val="0082041E"/>
    <w:rsid w:val="00821446"/>
    <w:rsid w:val="0082213D"/>
    <w:rsid w:val="00822FA8"/>
    <w:rsid w:val="008233D0"/>
    <w:rsid w:val="0082379F"/>
    <w:rsid w:val="008242BA"/>
    <w:rsid w:val="00827F59"/>
    <w:rsid w:val="008301BD"/>
    <w:rsid w:val="00831BA0"/>
    <w:rsid w:val="008342C0"/>
    <w:rsid w:val="0083510D"/>
    <w:rsid w:val="0083587D"/>
    <w:rsid w:val="00841F8C"/>
    <w:rsid w:val="00843980"/>
    <w:rsid w:val="008464BF"/>
    <w:rsid w:val="00850721"/>
    <w:rsid w:val="00852120"/>
    <w:rsid w:val="00854459"/>
    <w:rsid w:val="00856227"/>
    <w:rsid w:val="008600D3"/>
    <w:rsid w:val="00861C24"/>
    <w:rsid w:val="0086263F"/>
    <w:rsid w:val="008642CE"/>
    <w:rsid w:val="0086761F"/>
    <w:rsid w:val="0086764C"/>
    <w:rsid w:val="00870854"/>
    <w:rsid w:val="00870CA0"/>
    <w:rsid w:val="00870E15"/>
    <w:rsid w:val="00873843"/>
    <w:rsid w:val="00873A2C"/>
    <w:rsid w:val="00875AB5"/>
    <w:rsid w:val="00875CA2"/>
    <w:rsid w:val="00877724"/>
    <w:rsid w:val="008810D9"/>
    <w:rsid w:val="00881283"/>
    <w:rsid w:val="008817DC"/>
    <w:rsid w:val="00883619"/>
    <w:rsid w:val="0088411C"/>
    <w:rsid w:val="00884BC0"/>
    <w:rsid w:val="00887088"/>
    <w:rsid w:val="00890B36"/>
    <w:rsid w:val="00891C1B"/>
    <w:rsid w:val="0089333C"/>
    <w:rsid w:val="00893A1A"/>
    <w:rsid w:val="00895E7B"/>
    <w:rsid w:val="00896064"/>
    <w:rsid w:val="008A1546"/>
    <w:rsid w:val="008A3C26"/>
    <w:rsid w:val="008A7271"/>
    <w:rsid w:val="008B01CD"/>
    <w:rsid w:val="008B0C96"/>
    <w:rsid w:val="008B6337"/>
    <w:rsid w:val="008B66F1"/>
    <w:rsid w:val="008B69C3"/>
    <w:rsid w:val="008B6B9E"/>
    <w:rsid w:val="008C0CD2"/>
    <w:rsid w:val="008C13C0"/>
    <w:rsid w:val="008C39D8"/>
    <w:rsid w:val="008D2342"/>
    <w:rsid w:val="008D765D"/>
    <w:rsid w:val="008D7AD2"/>
    <w:rsid w:val="008E0D3B"/>
    <w:rsid w:val="008E3E25"/>
    <w:rsid w:val="008E60A8"/>
    <w:rsid w:val="008E6114"/>
    <w:rsid w:val="008E69BF"/>
    <w:rsid w:val="008F0ABB"/>
    <w:rsid w:val="008F1174"/>
    <w:rsid w:val="008F346E"/>
    <w:rsid w:val="008F42F1"/>
    <w:rsid w:val="008F56A8"/>
    <w:rsid w:val="008F59DC"/>
    <w:rsid w:val="00904931"/>
    <w:rsid w:val="00905B9E"/>
    <w:rsid w:val="00907C26"/>
    <w:rsid w:val="00911308"/>
    <w:rsid w:val="00916A39"/>
    <w:rsid w:val="0092067D"/>
    <w:rsid w:val="00926259"/>
    <w:rsid w:val="00932A7F"/>
    <w:rsid w:val="009344CB"/>
    <w:rsid w:val="00935A29"/>
    <w:rsid w:val="00937405"/>
    <w:rsid w:val="009404DD"/>
    <w:rsid w:val="00950288"/>
    <w:rsid w:val="00950624"/>
    <w:rsid w:val="00950C29"/>
    <w:rsid w:val="00951408"/>
    <w:rsid w:val="00952628"/>
    <w:rsid w:val="00954646"/>
    <w:rsid w:val="009609E6"/>
    <w:rsid w:val="00960C3B"/>
    <w:rsid w:val="00960DB6"/>
    <w:rsid w:val="009623D2"/>
    <w:rsid w:val="00963FE3"/>
    <w:rsid w:val="00966D6E"/>
    <w:rsid w:val="009708C0"/>
    <w:rsid w:val="00971841"/>
    <w:rsid w:val="009722BC"/>
    <w:rsid w:val="009724BC"/>
    <w:rsid w:val="00974D23"/>
    <w:rsid w:val="009756AB"/>
    <w:rsid w:val="00976256"/>
    <w:rsid w:val="0097757A"/>
    <w:rsid w:val="009808F7"/>
    <w:rsid w:val="0098334A"/>
    <w:rsid w:val="00985636"/>
    <w:rsid w:val="00985923"/>
    <w:rsid w:val="00990010"/>
    <w:rsid w:val="00991512"/>
    <w:rsid w:val="009918F9"/>
    <w:rsid w:val="009922CA"/>
    <w:rsid w:val="00993B95"/>
    <w:rsid w:val="00994B61"/>
    <w:rsid w:val="00995130"/>
    <w:rsid w:val="009978BC"/>
    <w:rsid w:val="009A3FCB"/>
    <w:rsid w:val="009A4052"/>
    <w:rsid w:val="009A4BA2"/>
    <w:rsid w:val="009B0F05"/>
    <w:rsid w:val="009B164A"/>
    <w:rsid w:val="009B2111"/>
    <w:rsid w:val="009B2758"/>
    <w:rsid w:val="009B2CDA"/>
    <w:rsid w:val="009B2DE1"/>
    <w:rsid w:val="009B5F52"/>
    <w:rsid w:val="009B606E"/>
    <w:rsid w:val="009C0A76"/>
    <w:rsid w:val="009C3631"/>
    <w:rsid w:val="009C6F61"/>
    <w:rsid w:val="009D042E"/>
    <w:rsid w:val="009D2CBB"/>
    <w:rsid w:val="009D4D6E"/>
    <w:rsid w:val="009D70D2"/>
    <w:rsid w:val="009D7976"/>
    <w:rsid w:val="009D7D88"/>
    <w:rsid w:val="009D7E0D"/>
    <w:rsid w:val="009E10F9"/>
    <w:rsid w:val="009E56EE"/>
    <w:rsid w:val="009F1CE3"/>
    <w:rsid w:val="009F3A8F"/>
    <w:rsid w:val="009F5FDA"/>
    <w:rsid w:val="00A01254"/>
    <w:rsid w:val="00A067DE"/>
    <w:rsid w:val="00A06987"/>
    <w:rsid w:val="00A07F3F"/>
    <w:rsid w:val="00A107C1"/>
    <w:rsid w:val="00A11542"/>
    <w:rsid w:val="00A1244B"/>
    <w:rsid w:val="00A137D3"/>
    <w:rsid w:val="00A140EE"/>
    <w:rsid w:val="00A141A2"/>
    <w:rsid w:val="00A14543"/>
    <w:rsid w:val="00A147BC"/>
    <w:rsid w:val="00A154E7"/>
    <w:rsid w:val="00A2389C"/>
    <w:rsid w:val="00A244B6"/>
    <w:rsid w:val="00A25F1E"/>
    <w:rsid w:val="00A27177"/>
    <w:rsid w:val="00A27D23"/>
    <w:rsid w:val="00A344E8"/>
    <w:rsid w:val="00A3469C"/>
    <w:rsid w:val="00A35C09"/>
    <w:rsid w:val="00A36D01"/>
    <w:rsid w:val="00A40055"/>
    <w:rsid w:val="00A4071A"/>
    <w:rsid w:val="00A41807"/>
    <w:rsid w:val="00A44A08"/>
    <w:rsid w:val="00A4541B"/>
    <w:rsid w:val="00A45C9A"/>
    <w:rsid w:val="00A4649A"/>
    <w:rsid w:val="00A51D4F"/>
    <w:rsid w:val="00A52505"/>
    <w:rsid w:val="00A54B0B"/>
    <w:rsid w:val="00A560C8"/>
    <w:rsid w:val="00A5615B"/>
    <w:rsid w:val="00A564D1"/>
    <w:rsid w:val="00A57C04"/>
    <w:rsid w:val="00A61BA3"/>
    <w:rsid w:val="00A61F2E"/>
    <w:rsid w:val="00A6368E"/>
    <w:rsid w:val="00A66CD1"/>
    <w:rsid w:val="00A7009A"/>
    <w:rsid w:val="00A70728"/>
    <w:rsid w:val="00A7076F"/>
    <w:rsid w:val="00A70E39"/>
    <w:rsid w:val="00A7170B"/>
    <w:rsid w:val="00A71767"/>
    <w:rsid w:val="00A71D75"/>
    <w:rsid w:val="00A724B4"/>
    <w:rsid w:val="00A7281A"/>
    <w:rsid w:val="00A73208"/>
    <w:rsid w:val="00A73755"/>
    <w:rsid w:val="00A73B6E"/>
    <w:rsid w:val="00A7678B"/>
    <w:rsid w:val="00A811BD"/>
    <w:rsid w:val="00A86A09"/>
    <w:rsid w:val="00A87929"/>
    <w:rsid w:val="00A9045B"/>
    <w:rsid w:val="00A93F42"/>
    <w:rsid w:val="00A94550"/>
    <w:rsid w:val="00A94E41"/>
    <w:rsid w:val="00A96060"/>
    <w:rsid w:val="00A97E8A"/>
    <w:rsid w:val="00AA17CC"/>
    <w:rsid w:val="00AA2AA7"/>
    <w:rsid w:val="00AB0A69"/>
    <w:rsid w:val="00AB4904"/>
    <w:rsid w:val="00AB4C66"/>
    <w:rsid w:val="00AB56E3"/>
    <w:rsid w:val="00AB708E"/>
    <w:rsid w:val="00AC0789"/>
    <w:rsid w:val="00AC31CF"/>
    <w:rsid w:val="00AC3C82"/>
    <w:rsid w:val="00AC3E94"/>
    <w:rsid w:val="00AC4658"/>
    <w:rsid w:val="00AD5D01"/>
    <w:rsid w:val="00AD6F1D"/>
    <w:rsid w:val="00AD709B"/>
    <w:rsid w:val="00AD74CD"/>
    <w:rsid w:val="00AE15E1"/>
    <w:rsid w:val="00AE40BF"/>
    <w:rsid w:val="00AE61DE"/>
    <w:rsid w:val="00AF04B3"/>
    <w:rsid w:val="00AF2403"/>
    <w:rsid w:val="00AF30C4"/>
    <w:rsid w:val="00AF3539"/>
    <w:rsid w:val="00AF4424"/>
    <w:rsid w:val="00AF60C6"/>
    <w:rsid w:val="00AF6E88"/>
    <w:rsid w:val="00B005F0"/>
    <w:rsid w:val="00B03EAD"/>
    <w:rsid w:val="00B04E13"/>
    <w:rsid w:val="00B05726"/>
    <w:rsid w:val="00B06A3B"/>
    <w:rsid w:val="00B07F62"/>
    <w:rsid w:val="00B10A01"/>
    <w:rsid w:val="00B128E7"/>
    <w:rsid w:val="00B165CB"/>
    <w:rsid w:val="00B2198E"/>
    <w:rsid w:val="00B21B2A"/>
    <w:rsid w:val="00B22808"/>
    <w:rsid w:val="00B23FB9"/>
    <w:rsid w:val="00B32169"/>
    <w:rsid w:val="00B32757"/>
    <w:rsid w:val="00B349CE"/>
    <w:rsid w:val="00B43394"/>
    <w:rsid w:val="00B44CC2"/>
    <w:rsid w:val="00B45C09"/>
    <w:rsid w:val="00B46985"/>
    <w:rsid w:val="00B47E51"/>
    <w:rsid w:val="00B509C3"/>
    <w:rsid w:val="00B50C61"/>
    <w:rsid w:val="00B52042"/>
    <w:rsid w:val="00B532CB"/>
    <w:rsid w:val="00B54727"/>
    <w:rsid w:val="00B55BB5"/>
    <w:rsid w:val="00B5675B"/>
    <w:rsid w:val="00B56CB9"/>
    <w:rsid w:val="00B57E86"/>
    <w:rsid w:val="00B62A38"/>
    <w:rsid w:val="00B647D6"/>
    <w:rsid w:val="00B6488B"/>
    <w:rsid w:val="00B65212"/>
    <w:rsid w:val="00B67560"/>
    <w:rsid w:val="00B678BC"/>
    <w:rsid w:val="00B7318D"/>
    <w:rsid w:val="00B775AC"/>
    <w:rsid w:val="00B812C4"/>
    <w:rsid w:val="00B83073"/>
    <w:rsid w:val="00B83E63"/>
    <w:rsid w:val="00B84AA4"/>
    <w:rsid w:val="00B854A2"/>
    <w:rsid w:val="00B859FD"/>
    <w:rsid w:val="00B86D20"/>
    <w:rsid w:val="00B923DA"/>
    <w:rsid w:val="00B92C4A"/>
    <w:rsid w:val="00B937E9"/>
    <w:rsid w:val="00B969AD"/>
    <w:rsid w:val="00BA01D5"/>
    <w:rsid w:val="00BA020D"/>
    <w:rsid w:val="00BA03DE"/>
    <w:rsid w:val="00BA1D00"/>
    <w:rsid w:val="00BA2E77"/>
    <w:rsid w:val="00BA37E5"/>
    <w:rsid w:val="00BA393F"/>
    <w:rsid w:val="00BA4094"/>
    <w:rsid w:val="00BA51D7"/>
    <w:rsid w:val="00BA5A33"/>
    <w:rsid w:val="00BA63DE"/>
    <w:rsid w:val="00BA7DC0"/>
    <w:rsid w:val="00BB0D95"/>
    <w:rsid w:val="00BB250B"/>
    <w:rsid w:val="00BB6B51"/>
    <w:rsid w:val="00BB755D"/>
    <w:rsid w:val="00BB7820"/>
    <w:rsid w:val="00BC0E88"/>
    <w:rsid w:val="00BC12CB"/>
    <w:rsid w:val="00BC3B8D"/>
    <w:rsid w:val="00BC4973"/>
    <w:rsid w:val="00BC4B2F"/>
    <w:rsid w:val="00BD11FA"/>
    <w:rsid w:val="00BD35B1"/>
    <w:rsid w:val="00BD4844"/>
    <w:rsid w:val="00BD6678"/>
    <w:rsid w:val="00BD6D09"/>
    <w:rsid w:val="00BE2548"/>
    <w:rsid w:val="00BE269E"/>
    <w:rsid w:val="00BE2F2F"/>
    <w:rsid w:val="00BE3C9B"/>
    <w:rsid w:val="00BE4A11"/>
    <w:rsid w:val="00BE6615"/>
    <w:rsid w:val="00BE6621"/>
    <w:rsid w:val="00BE75C6"/>
    <w:rsid w:val="00BF2766"/>
    <w:rsid w:val="00BF28E1"/>
    <w:rsid w:val="00BF3879"/>
    <w:rsid w:val="00BF6557"/>
    <w:rsid w:val="00BF7256"/>
    <w:rsid w:val="00BF7F29"/>
    <w:rsid w:val="00C03F1D"/>
    <w:rsid w:val="00C0753A"/>
    <w:rsid w:val="00C07AE6"/>
    <w:rsid w:val="00C07CA7"/>
    <w:rsid w:val="00C1474A"/>
    <w:rsid w:val="00C15813"/>
    <w:rsid w:val="00C15996"/>
    <w:rsid w:val="00C1623D"/>
    <w:rsid w:val="00C16AC3"/>
    <w:rsid w:val="00C223C9"/>
    <w:rsid w:val="00C23FC2"/>
    <w:rsid w:val="00C2494F"/>
    <w:rsid w:val="00C25FD0"/>
    <w:rsid w:val="00C263E3"/>
    <w:rsid w:val="00C26709"/>
    <w:rsid w:val="00C26F5B"/>
    <w:rsid w:val="00C331F9"/>
    <w:rsid w:val="00C34330"/>
    <w:rsid w:val="00C35837"/>
    <w:rsid w:val="00C35FC4"/>
    <w:rsid w:val="00C36119"/>
    <w:rsid w:val="00C366B6"/>
    <w:rsid w:val="00C3723C"/>
    <w:rsid w:val="00C42795"/>
    <w:rsid w:val="00C447E9"/>
    <w:rsid w:val="00C4570C"/>
    <w:rsid w:val="00C5024F"/>
    <w:rsid w:val="00C52B4F"/>
    <w:rsid w:val="00C53AD8"/>
    <w:rsid w:val="00C551BD"/>
    <w:rsid w:val="00C553F8"/>
    <w:rsid w:val="00C55509"/>
    <w:rsid w:val="00C55E60"/>
    <w:rsid w:val="00C5645F"/>
    <w:rsid w:val="00C56A26"/>
    <w:rsid w:val="00C56F8D"/>
    <w:rsid w:val="00C60037"/>
    <w:rsid w:val="00C60872"/>
    <w:rsid w:val="00C61592"/>
    <w:rsid w:val="00C62F51"/>
    <w:rsid w:val="00C6443E"/>
    <w:rsid w:val="00C64FD9"/>
    <w:rsid w:val="00C656FB"/>
    <w:rsid w:val="00C65C17"/>
    <w:rsid w:val="00C66505"/>
    <w:rsid w:val="00C70C85"/>
    <w:rsid w:val="00C722F7"/>
    <w:rsid w:val="00C729AC"/>
    <w:rsid w:val="00C774E3"/>
    <w:rsid w:val="00C77536"/>
    <w:rsid w:val="00C77F17"/>
    <w:rsid w:val="00C841BD"/>
    <w:rsid w:val="00C84563"/>
    <w:rsid w:val="00C84848"/>
    <w:rsid w:val="00C8571F"/>
    <w:rsid w:val="00C8610D"/>
    <w:rsid w:val="00C90BD3"/>
    <w:rsid w:val="00C90FB3"/>
    <w:rsid w:val="00C91409"/>
    <w:rsid w:val="00C94710"/>
    <w:rsid w:val="00C94C5F"/>
    <w:rsid w:val="00C963A3"/>
    <w:rsid w:val="00CA0DA4"/>
    <w:rsid w:val="00CA5494"/>
    <w:rsid w:val="00CA5883"/>
    <w:rsid w:val="00CA59CD"/>
    <w:rsid w:val="00CA72A7"/>
    <w:rsid w:val="00CB0517"/>
    <w:rsid w:val="00CB1D65"/>
    <w:rsid w:val="00CB6BDF"/>
    <w:rsid w:val="00CC16F2"/>
    <w:rsid w:val="00CC1F87"/>
    <w:rsid w:val="00CC2114"/>
    <w:rsid w:val="00CC6DFE"/>
    <w:rsid w:val="00CC72AF"/>
    <w:rsid w:val="00CD0067"/>
    <w:rsid w:val="00CD316D"/>
    <w:rsid w:val="00CD7FD4"/>
    <w:rsid w:val="00CE0753"/>
    <w:rsid w:val="00CE2771"/>
    <w:rsid w:val="00CE4193"/>
    <w:rsid w:val="00CE4213"/>
    <w:rsid w:val="00CE634B"/>
    <w:rsid w:val="00CF2875"/>
    <w:rsid w:val="00CF2FFD"/>
    <w:rsid w:val="00D012C4"/>
    <w:rsid w:val="00D018D8"/>
    <w:rsid w:val="00D02168"/>
    <w:rsid w:val="00D039B0"/>
    <w:rsid w:val="00D0515B"/>
    <w:rsid w:val="00D06552"/>
    <w:rsid w:val="00D06A6E"/>
    <w:rsid w:val="00D06F18"/>
    <w:rsid w:val="00D11271"/>
    <w:rsid w:val="00D14826"/>
    <w:rsid w:val="00D16539"/>
    <w:rsid w:val="00D16CA5"/>
    <w:rsid w:val="00D17F93"/>
    <w:rsid w:val="00D22CFA"/>
    <w:rsid w:val="00D23FB3"/>
    <w:rsid w:val="00D2466C"/>
    <w:rsid w:val="00D25CDE"/>
    <w:rsid w:val="00D26405"/>
    <w:rsid w:val="00D354EA"/>
    <w:rsid w:val="00D3616B"/>
    <w:rsid w:val="00D361AA"/>
    <w:rsid w:val="00D37B26"/>
    <w:rsid w:val="00D37C42"/>
    <w:rsid w:val="00D407CA"/>
    <w:rsid w:val="00D50675"/>
    <w:rsid w:val="00D52FA0"/>
    <w:rsid w:val="00D5430B"/>
    <w:rsid w:val="00D55278"/>
    <w:rsid w:val="00D555D2"/>
    <w:rsid w:val="00D561DE"/>
    <w:rsid w:val="00D61AA8"/>
    <w:rsid w:val="00D6502A"/>
    <w:rsid w:val="00D666BF"/>
    <w:rsid w:val="00D67247"/>
    <w:rsid w:val="00D710E2"/>
    <w:rsid w:val="00D73798"/>
    <w:rsid w:val="00D74327"/>
    <w:rsid w:val="00D74786"/>
    <w:rsid w:val="00D77A48"/>
    <w:rsid w:val="00D81F10"/>
    <w:rsid w:val="00D83250"/>
    <w:rsid w:val="00D858D5"/>
    <w:rsid w:val="00D90919"/>
    <w:rsid w:val="00D90A3C"/>
    <w:rsid w:val="00D914FA"/>
    <w:rsid w:val="00D91C8D"/>
    <w:rsid w:val="00D924C8"/>
    <w:rsid w:val="00D94135"/>
    <w:rsid w:val="00D94BC9"/>
    <w:rsid w:val="00D951CA"/>
    <w:rsid w:val="00D97653"/>
    <w:rsid w:val="00DA205C"/>
    <w:rsid w:val="00DA2AAA"/>
    <w:rsid w:val="00DA2D9A"/>
    <w:rsid w:val="00DA3B89"/>
    <w:rsid w:val="00DA448F"/>
    <w:rsid w:val="00DA6620"/>
    <w:rsid w:val="00DB6CB2"/>
    <w:rsid w:val="00DB6EDE"/>
    <w:rsid w:val="00DC2E00"/>
    <w:rsid w:val="00DC435D"/>
    <w:rsid w:val="00DC5CA6"/>
    <w:rsid w:val="00DC5EB2"/>
    <w:rsid w:val="00DC7AF6"/>
    <w:rsid w:val="00DD266D"/>
    <w:rsid w:val="00DD3261"/>
    <w:rsid w:val="00DD4E2A"/>
    <w:rsid w:val="00DE0E4C"/>
    <w:rsid w:val="00DE25FB"/>
    <w:rsid w:val="00DE3188"/>
    <w:rsid w:val="00DE3EB9"/>
    <w:rsid w:val="00DE55F9"/>
    <w:rsid w:val="00DE708D"/>
    <w:rsid w:val="00DF1F61"/>
    <w:rsid w:val="00DF5A16"/>
    <w:rsid w:val="00E00104"/>
    <w:rsid w:val="00E0044D"/>
    <w:rsid w:val="00E011DD"/>
    <w:rsid w:val="00E01487"/>
    <w:rsid w:val="00E03354"/>
    <w:rsid w:val="00E0391F"/>
    <w:rsid w:val="00E047A4"/>
    <w:rsid w:val="00E04DB4"/>
    <w:rsid w:val="00E0502B"/>
    <w:rsid w:val="00E10E15"/>
    <w:rsid w:val="00E11C32"/>
    <w:rsid w:val="00E13CFA"/>
    <w:rsid w:val="00E1580C"/>
    <w:rsid w:val="00E1663A"/>
    <w:rsid w:val="00E16E2C"/>
    <w:rsid w:val="00E20500"/>
    <w:rsid w:val="00E2268E"/>
    <w:rsid w:val="00E238D7"/>
    <w:rsid w:val="00E24110"/>
    <w:rsid w:val="00E24BD9"/>
    <w:rsid w:val="00E27259"/>
    <w:rsid w:val="00E30A0A"/>
    <w:rsid w:val="00E32125"/>
    <w:rsid w:val="00E3609F"/>
    <w:rsid w:val="00E362F1"/>
    <w:rsid w:val="00E376A6"/>
    <w:rsid w:val="00E42ADD"/>
    <w:rsid w:val="00E42EF8"/>
    <w:rsid w:val="00E4436F"/>
    <w:rsid w:val="00E4460C"/>
    <w:rsid w:val="00E46626"/>
    <w:rsid w:val="00E509E4"/>
    <w:rsid w:val="00E50E5F"/>
    <w:rsid w:val="00E511A2"/>
    <w:rsid w:val="00E53456"/>
    <w:rsid w:val="00E54DF6"/>
    <w:rsid w:val="00E55F48"/>
    <w:rsid w:val="00E603E6"/>
    <w:rsid w:val="00E619B3"/>
    <w:rsid w:val="00E63D01"/>
    <w:rsid w:val="00E67A99"/>
    <w:rsid w:val="00E70A7A"/>
    <w:rsid w:val="00E71DAD"/>
    <w:rsid w:val="00E72809"/>
    <w:rsid w:val="00E75228"/>
    <w:rsid w:val="00E75EA3"/>
    <w:rsid w:val="00E77F84"/>
    <w:rsid w:val="00E80903"/>
    <w:rsid w:val="00E81145"/>
    <w:rsid w:val="00E826ED"/>
    <w:rsid w:val="00E83BE5"/>
    <w:rsid w:val="00E86222"/>
    <w:rsid w:val="00E9008C"/>
    <w:rsid w:val="00E90E76"/>
    <w:rsid w:val="00E913BE"/>
    <w:rsid w:val="00E9561B"/>
    <w:rsid w:val="00E96B37"/>
    <w:rsid w:val="00E9743A"/>
    <w:rsid w:val="00EA0BD2"/>
    <w:rsid w:val="00EA1C94"/>
    <w:rsid w:val="00EA285D"/>
    <w:rsid w:val="00EA2FCB"/>
    <w:rsid w:val="00EA5ADA"/>
    <w:rsid w:val="00EA7611"/>
    <w:rsid w:val="00EB132B"/>
    <w:rsid w:val="00EB1988"/>
    <w:rsid w:val="00EB2062"/>
    <w:rsid w:val="00EB223C"/>
    <w:rsid w:val="00EB3741"/>
    <w:rsid w:val="00EB56A5"/>
    <w:rsid w:val="00EC176F"/>
    <w:rsid w:val="00EC2684"/>
    <w:rsid w:val="00EC2725"/>
    <w:rsid w:val="00EC55E0"/>
    <w:rsid w:val="00EC5B66"/>
    <w:rsid w:val="00EC6598"/>
    <w:rsid w:val="00ED0990"/>
    <w:rsid w:val="00ED0A82"/>
    <w:rsid w:val="00ED1F1D"/>
    <w:rsid w:val="00ED25AD"/>
    <w:rsid w:val="00ED35B5"/>
    <w:rsid w:val="00ED4159"/>
    <w:rsid w:val="00ED475B"/>
    <w:rsid w:val="00ED4F64"/>
    <w:rsid w:val="00ED6E55"/>
    <w:rsid w:val="00ED7344"/>
    <w:rsid w:val="00EE0720"/>
    <w:rsid w:val="00EE0D06"/>
    <w:rsid w:val="00EE2903"/>
    <w:rsid w:val="00EE4409"/>
    <w:rsid w:val="00EE613B"/>
    <w:rsid w:val="00EE731F"/>
    <w:rsid w:val="00EE79F1"/>
    <w:rsid w:val="00EF1391"/>
    <w:rsid w:val="00EF254D"/>
    <w:rsid w:val="00EF26B0"/>
    <w:rsid w:val="00EF6365"/>
    <w:rsid w:val="00EF70B6"/>
    <w:rsid w:val="00F01D53"/>
    <w:rsid w:val="00F049D8"/>
    <w:rsid w:val="00F05505"/>
    <w:rsid w:val="00F05523"/>
    <w:rsid w:val="00F07083"/>
    <w:rsid w:val="00F0781C"/>
    <w:rsid w:val="00F07C4B"/>
    <w:rsid w:val="00F11839"/>
    <w:rsid w:val="00F11D1F"/>
    <w:rsid w:val="00F12395"/>
    <w:rsid w:val="00F13414"/>
    <w:rsid w:val="00F21684"/>
    <w:rsid w:val="00F25200"/>
    <w:rsid w:val="00F2799E"/>
    <w:rsid w:val="00F30103"/>
    <w:rsid w:val="00F3083C"/>
    <w:rsid w:val="00F313F1"/>
    <w:rsid w:val="00F31787"/>
    <w:rsid w:val="00F323EB"/>
    <w:rsid w:val="00F32684"/>
    <w:rsid w:val="00F32744"/>
    <w:rsid w:val="00F331D1"/>
    <w:rsid w:val="00F45EA6"/>
    <w:rsid w:val="00F46B70"/>
    <w:rsid w:val="00F502F5"/>
    <w:rsid w:val="00F523D4"/>
    <w:rsid w:val="00F54316"/>
    <w:rsid w:val="00F5604F"/>
    <w:rsid w:val="00F60F98"/>
    <w:rsid w:val="00F61561"/>
    <w:rsid w:val="00F61705"/>
    <w:rsid w:val="00F6343E"/>
    <w:rsid w:val="00F63E7D"/>
    <w:rsid w:val="00F6585A"/>
    <w:rsid w:val="00F65A43"/>
    <w:rsid w:val="00F66902"/>
    <w:rsid w:val="00F67410"/>
    <w:rsid w:val="00F712DA"/>
    <w:rsid w:val="00F719E3"/>
    <w:rsid w:val="00F74BEA"/>
    <w:rsid w:val="00F74E6F"/>
    <w:rsid w:val="00F752CB"/>
    <w:rsid w:val="00F75CAF"/>
    <w:rsid w:val="00F76BF2"/>
    <w:rsid w:val="00F80912"/>
    <w:rsid w:val="00F84E79"/>
    <w:rsid w:val="00F85627"/>
    <w:rsid w:val="00F90FFF"/>
    <w:rsid w:val="00F9146B"/>
    <w:rsid w:val="00F92898"/>
    <w:rsid w:val="00F92E81"/>
    <w:rsid w:val="00F949D6"/>
    <w:rsid w:val="00F95158"/>
    <w:rsid w:val="00F9647C"/>
    <w:rsid w:val="00F965D3"/>
    <w:rsid w:val="00FA031F"/>
    <w:rsid w:val="00FA0940"/>
    <w:rsid w:val="00FA29EA"/>
    <w:rsid w:val="00FA3EC2"/>
    <w:rsid w:val="00FA4117"/>
    <w:rsid w:val="00FA45AE"/>
    <w:rsid w:val="00FA5BC5"/>
    <w:rsid w:val="00FA5F3D"/>
    <w:rsid w:val="00FA62B1"/>
    <w:rsid w:val="00FA6E63"/>
    <w:rsid w:val="00FB075A"/>
    <w:rsid w:val="00FB2D65"/>
    <w:rsid w:val="00FB57A4"/>
    <w:rsid w:val="00FB61BE"/>
    <w:rsid w:val="00FB75AC"/>
    <w:rsid w:val="00FC1753"/>
    <w:rsid w:val="00FC1854"/>
    <w:rsid w:val="00FC6C25"/>
    <w:rsid w:val="00FD0FD8"/>
    <w:rsid w:val="00FD1CEB"/>
    <w:rsid w:val="00FD633F"/>
    <w:rsid w:val="00FE0951"/>
    <w:rsid w:val="00FE2092"/>
    <w:rsid w:val="00FE26C7"/>
    <w:rsid w:val="00FE5310"/>
    <w:rsid w:val="00FE54C1"/>
    <w:rsid w:val="00FE59C5"/>
    <w:rsid w:val="00FE6B9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B45C09"/>
    <w:pPr>
      <w:spacing w:after="0" w:line="240" w:lineRule="auto"/>
    </w:pPr>
  </w:style>
  <w:style w:type="paragraph" w:styleId="CommentText">
    <w:name w:val="annotation text"/>
    <w:basedOn w:val="Normal"/>
    <w:link w:val="CommentTextChar"/>
    <w:uiPriority w:val="99"/>
    <w:semiHidden/>
    <w:unhideWhenUsed/>
    <w:rsid w:val="009E10F9"/>
    <w:pPr>
      <w:spacing w:line="240" w:lineRule="auto"/>
    </w:pPr>
    <w:rPr>
      <w:sz w:val="20"/>
      <w:szCs w:val="20"/>
    </w:rPr>
  </w:style>
  <w:style w:type="character" w:customStyle="1" w:styleId="CommentTextChar">
    <w:name w:val="Comment Text Char"/>
    <w:basedOn w:val="DefaultParagraphFont"/>
    <w:link w:val="CommentText"/>
    <w:uiPriority w:val="99"/>
    <w:semiHidden/>
    <w:rsid w:val="009E10F9"/>
    <w:rPr>
      <w:sz w:val="20"/>
      <w:szCs w:val="20"/>
    </w:rPr>
  </w:style>
  <w:style w:type="character" w:styleId="CommentReference">
    <w:name w:val="annotation reference"/>
    <w:basedOn w:val="DefaultParagraphFont"/>
    <w:uiPriority w:val="99"/>
    <w:semiHidden/>
    <w:unhideWhenUsed/>
    <w:rsid w:val="009E10F9"/>
    <w:rPr>
      <w:sz w:val="16"/>
      <w:szCs w:val="16"/>
    </w:rPr>
  </w:style>
  <w:style w:type="character" w:styleId="Hyperlink">
    <w:name w:val="Hyperlink"/>
    <w:basedOn w:val="DefaultParagraphFont"/>
    <w:uiPriority w:val="99"/>
    <w:unhideWhenUsed/>
    <w:rsid w:val="00206B13"/>
    <w:rPr>
      <w:color w:val="0563C1" w:themeColor="hyperlink"/>
      <w:u w:val="single"/>
    </w:rPr>
  </w:style>
  <w:style w:type="character" w:styleId="UnresolvedMention">
    <w:name w:val="Unresolved Mention"/>
    <w:basedOn w:val="DefaultParagraphFont"/>
    <w:uiPriority w:val="99"/>
    <w:semiHidden/>
    <w:unhideWhenUsed/>
    <w:rsid w:val="0020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575944857">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866717205">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 w:id="1644043694">
      <w:bodyDiv w:val="1"/>
      <w:marLeft w:val="0"/>
      <w:marRight w:val="0"/>
      <w:marTop w:val="0"/>
      <w:marBottom w:val="0"/>
      <w:divBdr>
        <w:top w:val="none" w:sz="0" w:space="0" w:color="auto"/>
        <w:left w:val="none" w:sz="0" w:space="0" w:color="auto"/>
        <w:bottom w:val="none" w:sz="0" w:space="0" w:color="auto"/>
        <w:right w:val="none" w:sz="0" w:space="0" w:color="auto"/>
      </w:divBdr>
    </w:div>
    <w:div w:id="1797792111">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dlesham.org/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117</cp:revision>
  <cp:lastPrinted>2024-06-20T08:21:00Z</cp:lastPrinted>
  <dcterms:created xsi:type="dcterms:W3CDTF">2024-07-11T10:38:00Z</dcterms:created>
  <dcterms:modified xsi:type="dcterms:W3CDTF">2024-07-16T10:47:00Z</dcterms:modified>
</cp:coreProperties>
</file>